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5C9C2" w14:textId="4A57E5BC" w:rsidR="00767417" w:rsidRPr="00767417" w:rsidRDefault="00483E41" w:rsidP="00767417">
      <w:pPr>
        <w:spacing w:before="100" w:beforeAutospacing="1"/>
        <w:ind w:left="7088" w:hanging="7088"/>
        <w:rPr>
          <w:rFonts w:ascii="Times New Roman" w:eastAsia="Times New Roman" w:hAnsi="Times New Roman"/>
          <w:b/>
          <w:bCs/>
          <w:color w:val="000000"/>
          <w:kern w:val="0"/>
          <w:sz w:val="24"/>
          <w:lang w:eastAsia="cs-CZ"/>
          <w14:ligatures w14:val="none"/>
        </w:rPr>
      </w:pPr>
      <w:r>
        <w:rPr>
          <w:rFonts w:ascii="Times New Roman" w:eastAsia="Times New Roman" w:hAnsi="Times New Roman"/>
          <w:noProof/>
          <w:color w:val="000000"/>
          <w:kern w:val="0"/>
          <w:sz w:val="24"/>
          <w:lang w:eastAsia="cs-CZ"/>
        </w:rPr>
        <w:drawing>
          <wp:inline distT="0" distB="0" distL="0" distR="0" wp14:anchorId="214133E2" wp14:editId="0B37A7A6">
            <wp:extent cx="1424305" cy="563526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232" cy="57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417">
        <w:rPr>
          <w:rFonts w:ascii="Times New Roman" w:eastAsia="Times New Roman" w:hAnsi="Times New Roman"/>
          <w:color w:val="000000"/>
          <w:kern w:val="0"/>
          <w:sz w:val="24"/>
          <w:lang w:eastAsia="cs-CZ"/>
          <w14:ligatures w14:val="none"/>
        </w:rPr>
        <w:t xml:space="preserve">                                                               </w:t>
      </w:r>
      <w:r w:rsidR="00767417" w:rsidRPr="00483E41">
        <w:rPr>
          <w:rFonts w:ascii="Times New Roman" w:eastAsia="Times New Roman" w:hAnsi="Times New Roman"/>
          <w:b/>
          <w:bCs/>
          <w:color w:val="000000"/>
          <w:kern w:val="0"/>
          <w:szCs w:val="20"/>
          <w:lang w:eastAsia="cs-CZ"/>
          <w14:ligatures w14:val="none"/>
        </w:rPr>
        <w:t>ORLEN Projekt Česká republika s.r.o.</w:t>
      </w:r>
    </w:p>
    <w:p w14:paraId="0BE9D6DF" w14:textId="23E023E4" w:rsidR="00767417" w:rsidRPr="00767417" w:rsidRDefault="00767417" w:rsidP="00767417">
      <w:pPr>
        <w:pBdr>
          <w:top w:val="single" w:sz="12" w:space="1" w:color="000000"/>
        </w:pBdr>
        <w:spacing w:before="100" w:beforeAutospacing="1"/>
        <w:rPr>
          <w:rFonts w:ascii="Times New Roman" w:eastAsia="Times New Roman" w:hAnsi="Times New Roman"/>
          <w:color w:val="000000"/>
          <w:kern w:val="0"/>
          <w:sz w:val="24"/>
          <w:lang w:eastAsia="cs-CZ"/>
          <w14:ligatures w14:val="none"/>
        </w:rPr>
      </w:pPr>
    </w:p>
    <w:p w14:paraId="04B8A353" w14:textId="7664BE01" w:rsidR="004268A1" w:rsidRDefault="00E733BD" w:rsidP="00767417">
      <w:pPr>
        <w:pStyle w:val="Normlnweb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REQUEST FOR QUOTATION FOR SUPPLIER SELECTION</w:t>
      </w:r>
    </w:p>
    <w:p w14:paraId="454D304F" w14:textId="77777777" w:rsidR="00643742" w:rsidRPr="00FA1C5F" w:rsidRDefault="00643742" w:rsidP="00643742">
      <w:pPr>
        <w:spacing w:after="120"/>
        <w:rPr>
          <w:rFonts w:cs="Arial"/>
          <w:color w:val="000000"/>
          <w:szCs w:val="20"/>
        </w:rPr>
      </w:pPr>
      <w:proofErr w:type="spellStart"/>
      <w:r w:rsidRPr="00FA1C5F">
        <w:rPr>
          <w:rFonts w:cs="Arial"/>
          <w:color w:val="000000"/>
          <w:szCs w:val="20"/>
        </w:rPr>
        <w:t>We</w:t>
      </w:r>
      <w:proofErr w:type="spellEnd"/>
      <w:r w:rsidRPr="00FA1C5F">
        <w:rPr>
          <w:rFonts w:cs="Arial"/>
          <w:color w:val="000000"/>
          <w:szCs w:val="20"/>
        </w:rPr>
        <w:t xml:space="preserve"> </w:t>
      </w:r>
      <w:proofErr w:type="spellStart"/>
      <w:r w:rsidRPr="00FA1C5F">
        <w:rPr>
          <w:rFonts w:cs="Arial"/>
          <w:color w:val="000000"/>
          <w:szCs w:val="20"/>
        </w:rPr>
        <w:t>would</w:t>
      </w:r>
      <w:proofErr w:type="spellEnd"/>
      <w:r w:rsidRPr="00FA1C5F">
        <w:rPr>
          <w:rFonts w:cs="Arial"/>
          <w:color w:val="000000"/>
          <w:szCs w:val="20"/>
        </w:rPr>
        <w:t xml:space="preserve"> </w:t>
      </w:r>
      <w:proofErr w:type="spellStart"/>
      <w:r w:rsidRPr="00FA1C5F">
        <w:rPr>
          <w:rFonts w:cs="Arial"/>
          <w:color w:val="000000"/>
          <w:szCs w:val="20"/>
        </w:rPr>
        <w:t>like</w:t>
      </w:r>
      <w:proofErr w:type="spellEnd"/>
      <w:r w:rsidRPr="00FA1C5F">
        <w:rPr>
          <w:rFonts w:cs="Arial"/>
          <w:color w:val="000000"/>
          <w:szCs w:val="20"/>
        </w:rPr>
        <w:t xml:space="preserve"> to </w:t>
      </w:r>
      <w:proofErr w:type="spellStart"/>
      <w:r w:rsidRPr="00FA1C5F">
        <w:rPr>
          <w:rFonts w:cs="Arial"/>
          <w:color w:val="000000"/>
          <w:szCs w:val="20"/>
        </w:rPr>
        <w:t>invite</w:t>
      </w:r>
      <w:proofErr w:type="spellEnd"/>
      <w:r w:rsidRPr="00FA1C5F">
        <w:rPr>
          <w:rFonts w:cs="Arial"/>
          <w:color w:val="000000"/>
          <w:szCs w:val="20"/>
        </w:rPr>
        <w:t xml:space="preserve"> </w:t>
      </w:r>
      <w:proofErr w:type="spellStart"/>
      <w:r w:rsidRPr="00FA1C5F">
        <w:rPr>
          <w:rFonts w:cs="Arial"/>
          <w:color w:val="000000"/>
          <w:szCs w:val="20"/>
        </w:rPr>
        <w:t>you</w:t>
      </w:r>
      <w:proofErr w:type="spellEnd"/>
      <w:r w:rsidRPr="00FA1C5F">
        <w:rPr>
          <w:rFonts w:cs="Arial"/>
          <w:color w:val="000000"/>
          <w:szCs w:val="20"/>
        </w:rPr>
        <w:t xml:space="preserve"> to </w:t>
      </w:r>
      <w:proofErr w:type="spellStart"/>
      <w:r w:rsidRPr="00FA1C5F">
        <w:rPr>
          <w:rFonts w:cs="Arial"/>
          <w:color w:val="000000"/>
          <w:szCs w:val="20"/>
        </w:rPr>
        <w:t>participate</w:t>
      </w:r>
      <w:proofErr w:type="spellEnd"/>
      <w:r w:rsidRPr="00FA1C5F">
        <w:rPr>
          <w:rFonts w:cs="Arial"/>
          <w:color w:val="000000"/>
          <w:szCs w:val="20"/>
        </w:rPr>
        <w:t xml:space="preserve"> in </w:t>
      </w:r>
      <w:proofErr w:type="spellStart"/>
      <w:r w:rsidRPr="00FA1C5F">
        <w:rPr>
          <w:rFonts w:cs="Arial"/>
          <w:color w:val="000000"/>
          <w:szCs w:val="20"/>
        </w:rPr>
        <w:t>the</w:t>
      </w:r>
      <w:proofErr w:type="spellEnd"/>
      <w:r w:rsidRPr="00FA1C5F">
        <w:rPr>
          <w:rFonts w:cs="Arial"/>
          <w:color w:val="000000"/>
          <w:szCs w:val="20"/>
        </w:rPr>
        <w:t xml:space="preserve"> </w:t>
      </w:r>
      <w:proofErr w:type="spellStart"/>
      <w:r w:rsidRPr="00FA1C5F">
        <w:rPr>
          <w:rFonts w:cs="Arial"/>
          <w:color w:val="000000"/>
          <w:szCs w:val="20"/>
        </w:rPr>
        <w:t>inquiry</w:t>
      </w:r>
      <w:proofErr w:type="spellEnd"/>
      <w:r w:rsidRPr="00FA1C5F">
        <w:rPr>
          <w:rFonts w:cs="Arial"/>
          <w:color w:val="000000"/>
          <w:szCs w:val="20"/>
        </w:rPr>
        <w:t xml:space="preserve"> </w:t>
      </w:r>
      <w:proofErr w:type="spellStart"/>
      <w:r w:rsidRPr="00FA1C5F">
        <w:rPr>
          <w:rFonts w:cs="Arial"/>
          <w:color w:val="000000"/>
          <w:szCs w:val="20"/>
        </w:rPr>
        <w:t>procedure</w:t>
      </w:r>
      <w:proofErr w:type="spellEnd"/>
      <w:r w:rsidRPr="00FA1C5F">
        <w:rPr>
          <w:rFonts w:cs="Arial"/>
          <w:color w:val="000000"/>
          <w:szCs w:val="20"/>
        </w:rPr>
        <w:t xml:space="preserve">, </w:t>
      </w:r>
      <w:proofErr w:type="spellStart"/>
      <w:r w:rsidRPr="00FA1C5F">
        <w:rPr>
          <w:rFonts w:cs="Arial"/>
          <w:color w:val="000000"/>
          <w:szCs w:val="20"/>
        </w:rPr>
        <w:t>which</w:t>
      </w:r>
      <w:proofErr w:type="spellEnd"/>
      <w:r w:rsidRPr="00FA1C5F">
        <w:rPr>
          <w:rFonts w:cs="Arial"/>
          <w:color w:val="000000"/>
          <w:szCs w:val="20"/>
        </w:rPr>
        <w:t xml:space="preserve"> </w:t>
      </w:r>
      <w:proofErr w:type="spellStart"/>
      <w:r w:rsidRPr="00FA1C5F">
        <w:rPr>
          <w:rFonts w:cs="Arial"/>
          <w:color w:val="000000"/>
          <w:szCs w:val="20"/>
        </w:rPr>
        <w:t>will</w:t>
      </w:r>
      <w:proofErr w:type="spellEnd"/>
      <w:r w:rsidRPr="00FA1C5F">
        <w:rPr>
          <w:rFonts w:cs="Arial"/>
          <w:color w:val="000000"/>
          <w:szCs w:val="20"/>
        </w:rPr>
        <w:t xml:space="preserve"> </w:t>
      </w:r>
      <w:proofErr w:type="spellStart"/>
      <w:r w:rsidRPr="00FA1C5F">
        <w:rPr>
          <w:rFonts w:cs="Arial"/>
          <w:color w:val="000000"/>
          <w:szCs w:val="20"/>
        </w:rPr>
        <w:t>take</w:t>
      </w:r>
      <w:proofErr w:type="spellEnd"/>
      <w:r w:rsidRPr="00FA1C5F">
        <w:rPr>
          <w:rFonts w:cs="Arial"/>
          <w:color w:val="000000"/>
          <w:szCs w:val="20"/>
        </w:rPr>
        <w:t xml:space="preserve"> place </w:t>
      </w:r>
      <w:proofErr w:type="spellStart"/>
      <w:r w:rsidRPr="00FA1C5F">
        <w:rPr>
          <w:rFonts w:cs="Arial"/>
          <w:color w:val="000000"/>
          <w:szCs w:val="20"/>
        </w:rPr>
        <w:t>electronically</w:t>
      </w:r>
      <w:proofErr w:type="spellEnd"/>
      <w:r w:rsidRPr="00FA1C5F">
        <w:rPr>
          <w:rFonts w:cs="Arial"/>
          <w:color w:val="000000"/>
          <w:szCs w:val="20"/>
        </w:rPr>
        <w:t>.</w:t>
      </w:r>
    </w:p>
    <w:p w14:paraId="321427A1" w14:textId="16615015" w:rsidR="004268A1" w:rsidRPr="00144B1A" w:rsidRDefault="005E6094" w:rsidP="00187F5B">
      <w:pPr>
        <w:pStyle w:val="Odstavecseseznamem"/>
        <w:numPr>
          <w:ilvl w:val="0"/>
          <w:numId w:val="9"/>
        </w:numPr>
        <w:ind w:left="284" w:hanging="284"/>
        <w:rPr>
          <w:rFonts w:cs="Arial"/>
          <w:b/>
          <w:szCs w:val="20"/>
          <w:lang w:eastAsia="en-US"/>
        </w:rPr>
      </w:pPr>
      <w:proofErr w:type="spellStart"/>
      <w:r w:rsidRPr="00144B1A">
        <w:rPr>
          <w:rFonts w:cs="Arial"/>
          <w:b/>
          <w:szCs w:val="20"/>
          <w:lang w:eastAsia="en-US"/>
        </w:rPr>
        <w:t>Submitter</w:t>
      </w:r>
      <w:proofErr w:type="spellEnd"/>
      <w:r w:rsidRPr="00144B1A">
        <w:rPr>
          <w:rFonts w:cs="Arial"/>
          <w:b/>
          <w:szCs w:val="20"/>
          <w:lang w:eastAsia="en-US"/>
        </w:rPr>
        <w:t>:</w:t>
      </w:r>
      <w:r w:rsidR="00643742" w:rsidRPr="00144B1A">
        <w:rPr>
          <w:rFonts w:cs="Arial"/>
          <w:b/>
          <w:szCs w:val="20"/>
          <w:lang w:eastAsia="en-US"/>
        </w:rPr>
        <w:tab/>
      </w:r>
      <w:r w:rsidR="00187F5B" w:rsidRPr="00144B1A">
        <w:rPr>
          <w:rFonts w:cs="Arial"/>
          <w:b/>
          <w:szCs w:val="20"/>
          <w:lang w:eastAsia="en-US"/>
        </w:rPr>
        <w:t>ORLEN Projekt Česká republika s.r.o. (</w:t>
      </w:r>
      <w:proofErr w:type="spellStart"/>
      <w:r w:rsidR="00187F5B" w:rsidRPr="00144B1A">
        <w:rPr>
          <w:rFonts w:cs="Arial"/>
          <w:b/>
          <w:szCs w:val="20"/>
          <w:lang w:eastAsia="en-US"/>
        </w:rPr>
        <w:t>hereinafter</w:t>
      </w:r>
      <w:proofErr w:type="spellEnd"/>
      <w:r w:rsidR="00187F5B" w:rsidRPr="00144B1A">
        <w:rPr>
          <w:rFonts w:cs="Arial"/>
          <w:b/>
          <w:szCs w:val="20"/>
          <w:lang w:eastAsia="en-US"/>
        </w:rPr>
        <w:t xml:space="preserve"> </w:t>
      </w:r>
      <w:proofErr w:type="spellStart"/>
      <w:r w:rsidR="00187F5B" w:rsidRPr="00144B1A">
        <w:rPr>
          <w:rFonts w:cs="Arial"/>
          <w:b/>
          <w:szCs w:val="20"/>
          <w:lang w:eastAsia="en-US"/>
        </w:rPr>
        <w:t>referred</w:t>
      </w:r>
      <w:proofErr w:type="spellEnd"/>
      <w:r w:rsidR="00187F5B" w:rsidRPr="00144B1A">
        <w:rPr>
          <w:rFonts w:cs="Arial"/>
          <w:b/>
          <w:szCs w:val="20"/>
          <w:lang w:eastAsia="en-US"/>
        </w:rPr>
        <w:t xml:space="preserve"> to as OPČR)</w:t>
      </w:r>
    </w:p>
    <w:p w14:paraId="604DA933" w14:textId="33947748" w:rsidR="00187F5B" w:rsidRPr="00084648" w:rsidRDefault="00187F5B" w:rsidP="00FD05BC">
      <w:pPr>
        <w:autoSpaceDE w:val="0"/>
        <w:autoSpaceDN w:val="0"/>
        <w:adjustRightInd w:val="0"/>
        <w:spacing w:before="0"/>
        <w:rPr>
          <w:rFonts w:cs="Arial"/>
          <w:kern w:val="0"/>
          <w:szCs w:val="20"/>
          <w:u w:val="single"/>
          <w:lang w:eastAsia="en-US"/>
        </w:rPr>
      </w:pPr>
    </w:p>
    <w:p w14:paraId="778789C8" w14:textId="7309FE8E" w:rsidR="00187F5B" w:rsidRPr="00084648" w:rsidRDefault="00187F5B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kern w:val="0"/>
          <w:szCs w:val="20"/>
          <w:lang w:eastAsia="en-US"/>
        </w:rPr>
      </w:pPr>
      <w:r w:rsidRPr="00084648">
        <w:rPr>
          <w:rFonts w:cs="Arial"/>
          <w:b/>
          <w:bCs/>
          <w:kern w:val="0"/>
          <w:szCs w:val="20"/>
          <w:lang w:eastAsia="en-US"/>
        </w:rPr>
        <w:t>Project:</w:t>
      </w:r>
      <w:r w:rsidR="00643742">
        <w:rPr>
          <w:rFonts w:cs="Arial"/>
          <w:b/>
          <w:bCs/>
          <w:kern w:val="0"/>
          <w:szCs w:val="20"/>
          <w:lang w:eastAsia="en-US"/>
        </w:rPr>
        <w:tab/>
        <w:t xml:space="preserve">24KOGO KD 21024 </w:t>
      </w:r>
      <w:proofErr w:type="spellStart"/>
      <w:r w:rsidR="00643742">
        <w:rPr>
          <w:rFonts w:cs="Arial"/>
          <w:b/>
          <w:bCs/>
          <w:kern w:val="0"/>
          <w:szCs w:val="20"/>
          <w:lang w:eastAsia="en-US"/>
        </w:rPr>
        <w:t>Optimalization</w:t>
      </w:r>
      <w:proofErr w:type="spellEnd"/>
      <w:r w:rsidR="00643742">
        <w:rPr>
          <w:rFonts w:cs="Arial"/>
          <w:b/>
          <w:bCs/>
          <w:kern w:val="0"/>
          <w:szCs w:val="20"/>
          <w:lang w:eastAsia="en-US"/>
        </w:rPr>
        <w:t xml:space="preserve"> GOHT</w:t>
      </w:r>
    </w:p>
    <w:p w14:paraId="586B8024" w14:textId="3878F20C" w:rsidR="00187F5B" w:rsidRPr="00084648" w:rsidRDefault="00187F5B" w:rsidP="00187F5B">
      <w:pPr>
        <w:autoSpaceDE w:val="0"/>
        <w:autoSpaceDN w:val="0"/>
        <w:adjustRightInd w:val="0"/>
        <w:spacing w:before="0"/>
        <w:rPr>
          <w:rFonts w:cs="Arial"/>
          <w:kern w:val="0"/>
          <w:szCs w:val="20"/>
          <w:lang w:eastAsia="en-US"/>
        </w:rPr>
      </w:pPr>
    </w:p>
    <w:p w14:paraId="12EA8530" w14:textId="1393B43E" w:rsidR="00187F5B" w:rsidRPr="00643742" w:rsidRDefault="00187F5B" w:rsidP="002563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kern w:val="0"/>
          <w:szCs w:val="20"/>
          <w:lang w:eastAsia="en-US"/>
        </w:rPr>
      </w:pPr>
      <w:r w:rsidRPr="00643742">
        <w:rPr>
          <w:rFonts w:cs="Arial"/>
          <w:b/>
          <w:kern w:val="0"/>
          <w:szCs w:val="20"/>
          <w:lang w:eastAsia="en-US"/>
        </w:rPr>
        <w:t xml:space="preserve">Project </w:t>
      </w:r>
      <w:proofErr w:type="spellStart"/>
      <w:r w:rsidRPr="00643742">
        <w:rPr>
          <w:rFonts w:cs="Arial"/>
          <w:b/>
          <w:kern w:val="0"/>
          <w:szCs w:val="20"/>
          <w:lang w:eastAsia="en-US"/>
        </w:rPr>
        <w:t>implementation</w:t>
      </w:r>
      <w:proofErr w:type="spellEnd"/>
      <w:r w:rsidRPr="00643742"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/>
          <w:kern w:val="0"/>
          <w:szCs w:val="20"/>
          <w:lang w:eastAsia="en-US"/>
        </w:rPr>
        <w:t>location</w:t>
      </w:r>
      <w:proofErr w:type="spellEnd"/>
      <w:r w:rsidRPr="00643742">
        <w:rPr>
          <w:rFonts w:cs="Arial"/>
          <w:b/>
          <w:kern w:val="0"/>
          <w:szCs w:val="20"/>
          <w:lang w:eastAsia="en-US"/>
        </w:rPr>
        <w:t>:</w:t>
      </w:r>
      <w:r w:rsidR="00643742">
        <w:rPr>
          <w:rFonts w:cs="Arial"/>
          <w:b/>
          <w:kern w:val="0"/>
          <w:szCs w:val="20"/>
          <w:lang w:eastAsia="en-US"/>
        </w:rPr>
        <w:tab/>
      </w:r>
      <w:r w:rsidR="00643742" w:rsidRPr="00643742">
        <w:rPr>
          <w:rFonts w:cs="Arial"/>
          <w:b/>
          <w:kern w:val="0"/>
          <w:sz w:val="18"/>
          <w:szCs w:val="18"/>
          <w:lang w:eastAsia="en-US"/>
        </w:rPr>
        <w:t>ORLEN Unipetrol RPA s.r.o. Kralupy nad Vltavou, Czech Republic</w:t>
      </w:r>
    </w:p>
    <w:p w14:paraId="259E8B6C" w14:textId="77777777" w:rsidR="00187F5B" w:rsidRPr="00643742" w:rsidRDefault="00187F5B" w:rsidP="00FD05BC">
      <w:pPr>
        <w:autoSpaceDE w:val="0"/>
        <w:autoSpaceDN w:val="0"/>
        <w:adjustRightInd w:val="0"/>
        <w:spacing w:before="0"/>
        <w:rPr>
          <w:rFonts w:cs="Arial"/>
          <w:kern w:val="0"/>
          <w:szCs w:val="20"/>
          <w:u w:val="single"/>
          <w:lang w:eastAsia="en-US"/>
        </w:rPr>
      </w:pPr>
    </w:p>
    <w:p w14:paraId="6C9FC9E8" w14:textId="28DEF629" w:rsidR="00FD05BC" w:rsidRPr="00643742" w:rsidRDefault="00187F5B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kern w:val="0"/>
          <w:szCs w:val="20"/>
          <w:lang w:eastAsia="en-US"/>
        </w:rPr>
      </w:pPr>
      <w:proofErr w:type="spellStart"/>
      <w:r w:rsidRPr="00643742">
        <w:rPr>
          <w:rFonts w:cs="Arial"/>
          <w:b/>
          <w:kern w:val="0"/>
          <w:szCs w:val="20"/>
          <w:lang w:eastAsia="en-US"/>
        </w:rPr>
        <w:t>Deadline</w:t>
      </w:r>
      <w:proofErr w:type="spellEnd"/>
      <w:r w:rsidRPr="00643742"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/>
          <w:kern w:val="0"/>
          <w:szCs w:val="20"/>
          <w:lang w:eastAsia="en-US"/>
        </w:rPr>
        <w:t>for</w:t>
      </w:r>
      <w:proofErr w:type="spellEnd"/>
      <w:r w:rsidRPr="00643742"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/>
          <w:kern w:val="0"/>
          <w:szCs w:val="20"/>
          <w:lang w:eastAsia="en-US"/>
        </w:rPr>
        <w:t>submission</w:t>
      </w:r>
      <w:proofErr w:type="spellEnd"/>
      <w:r w:rsidRPr="00643742"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/>
          <w:kern w:val="0"/>
          <w:szCs w:val="20"/>
          <w:lang w:eastAsia="en-US"/>
        </w:rPr>
        <w:t>of</w:t>
      </w:r>
      <w:proofErr w:type="spellEnd"/>
      <w:r w:rsidRPr="00643742"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/>
          <w:kern w:val="0"/>
          <w:szCs w:val="20"/>
          <w:lang w:eastAsia="en-US"/>
        </w:rPr>
        <w:t>tenders</w:t>
      </w:r>
      <w:proofErr w:type="spellEnd"/>
      <w:r w:rsidRPr="00643742">
        <w:rPr>
          <w:rFonts w:cs="Arial"/>
          <w:b/>
          <w:kern w:val="0"/>
          <w:szCs w:val="20"/>
          <w:lang w:eastAsia="en-US"/>
        </w:rPr>
        <w:t>:</w:t>
      </w:r>
      <w:r w:rsidR="00643742">
        <w:rPr>
          <w:rFonts w:cs="Arial"/>
          <w:b/>
          <w:kern w:val="0"/>
          <w:szCs w:val="20"/>
          <w:lang w:eastAsia="en-US"/>
        </w:rPr>
        <w:tab/>
      </w:r>
      <w:r w:rsidR="00527069">
        <w:rPr>
          <w:rFonts w:cs="Arial"/>
          <w:b/>
          <w:kern w:val="0"/>
          <w:szCs w:val="20"/>
          <w:lang w:eastAsia="en-US"/>
        </w:rPr>
        <w:t xml:space="preserve">as </w:t>
      </w:r>
      <w:proofErr w:type="spellStart"/>
      <w:r w:rsidR="00527069">
        <w:rPr>
          <w:rFonts w:cs="Arial"/>
          <w:b/>
          <w:kern w:val="0"/>
          <w:szCs w:val="20"/>
          <w:lang w:eastAsia="en-US"/>
        </w:rPr>
        <w:t>outlined</w:t>
      </w:r>
      <w:proofErr w:type="spellEnd"/>
      <w:r w:rsidR="00527069">
        <w:rPr>
          <w:rFonts w:cs="Arial"/>
          <w:b/>
          <w:kern w:val="0"/>
          <w:szCs w:val="20"/>
          <w:lang w:eastAsia="en-US"/>
        </w:rPr>
        <w:t xml:space="preserve"> in </w:t>
      </w:r>
      <w:proofErr w:type="spellStart"/>
      <w:r w:rsidR="00527069">
        <w:rPr>
          <w:rFonts w:cs="Arial"/>
          <w:b/>
          <w:kern w:val="0"/>
          <w:szCs w:val="20"/>
          <w:lang w:eastAsia="en-US"/>
        </w:rPr>
        <w:t>the</w:t>
      </w:r>
      <w:proofErr w:type="spellEnd"/>
      <w:r w:rsidR="00527069"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kern w:val="0"/>
          <w:szCs w:val="20"/>
          <w:lang w:eastAsia="en-US"/>
        </w:rPr>
        <w:t>Connect</w:t>
      </w:r>
      <w:proofErr w:type="spellEnd"/>
      <w:r w:rsidR="00527069"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kern w:val="0"/>
          <w:szCs w:val="20"/>
          <w:lang w:eastAsia="en-US"/>
        </w:rPr>
        <w:t>platform</w:t>
      </w:r>
      <w:proofErr w:type="spellEnd"/>
    </w:p>
    <w:p w14:paraId="4911AECF" w14:textId="726F7A1F" w:rsidR="00FD05BC" w:rsidRPr="00643742" w:rsidRDefault="00FD05BC" w:rsidP="00FD05BC">
      <w:pPr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</w:p>
    <w:p w14:paraId="39ACE15C" w14:textId="565830E9" w:rsidR="00187F5B" w:rsidRPr="00643742" w:rsidRDefault="00187F5B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bCs/>
          <w:kern w:val="0"/>
          <w:szCs w:val="20"/>
          <w:lang w:eastAsia="en-US"/>
        </w:rPr>
      </w:pPr>
      <w:proofErr w:type="spellStart"/>
      <w:r w:rsidRPr="00643742">
        <w:rPr>
          <w:rFonts w:cs="Arial"/>
          <w:b/>
          <w:bCs/>
          <w:kern w:val="0"/>
          <w:szCs w:val="20"/>
          <w:lang w:eastAsia="en-US"/>
        </w:rPr>
        <w:t>Subject</w:t>
      </w:r>
      <w:proofErr w:type="spellEnd"/>
      <w:r w:rsidRPr="00643742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/>
          <w:bCs/>
          <w:kern w:val="0"/>
          <w:szCs w:val="20"/>
          <w:lang w:eastAsia="en-US"/>
        </w:rPr>
        <w:t>of</w:t>
      </w:r>
      <w:proofErr w:type="spellEnd"/>
      <w:r w:rsidRPr="00643742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/>
          <w:bCs/>
          <w:kern w:val="0"/>
          <w:szCs w:val="20"/>
          <w:lang w:eastAsia="en-US"/>
        </w:rPr>
        <w:t>the</w:t>
      </w:r>
      <w:proofErr w:type="spellEnd"/>
      <w:r w:rsidRPr="00643742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/>
          <w:bCs/>
          <w:kern w:val="0"/>
          <w:szCs w:val="20"/>
          <w:lang w:eastAsia="en-US"/>
        </w:rPr>
        <w:t>competition</w:t>
      </w:r>
      <w:proofErr w:type="spellEnd"/>
      <w:r w:rsidRPr="00643742">
        <w:rPr>
          <w:rFonts w:cs="Arial"/>
          <w:b/>
          <w:bCs/>
          <w:kern w:val="0"/>
          <w:szCs w:val="20"/>
          <w:lang w:eastAsia="en-US"/>
        </w:rPr>
        <w:t>:</w:t>
      </w:r>
      <w:r w:rsidR="00643742">
        <w:rPr>
          <w:rFonts w:cs="Arial"/>
          <w:b/>
          <w:bCs/>
          <w:kern w:val="0"/>
          <w:szCs w:val="20"/>
          <w:lang w:eastAsia="en-US"/>
        </w:rPr>
        <w:tab/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delivery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of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BELDEN type 3106A 1x2+1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cable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without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reinforcement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in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the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length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of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1,700m.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We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prefer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delivery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in maximum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lengths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according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to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the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attached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technical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specification</w:t>
      </w:r>
      <w:proofErr w:type="spellEnd"/>
      <w:r w:rsidR="00527069">
        <w:rPr>
          <w:rFonts w:cs="Arial"/>
          <w:b/>
          <w:bCs/>
          <w:kern w:val="0"/>
          <w:szCs w:val="20"/>
          <w:lang w:eastAsia="en-US"/>
        </w:rPr>
        <w:t xml:space="preserve"> and </w:t>
      </w:r>
      <w:proofErr w:type="spellStart"/>
      <w:r w:rsidR="00527069">
        <w:rPr>
          <w:rFonts w:cs="Arial"/>
          <w:b/>
          <w:bCs/>
          <w:kern w:val="0"/>
          <w:szCs w:val="20"/>
          <w:lang w:eastAsia="en-US"/>
        </w:rPr>
        <w:t>datasheet</w:t>
      </w:r>
      <w:proofErr w:type="spellEnd"/>
      <w:r w:rsidR="00F300E5">
        <w:rPr>
          <w:rFonts w:cs="Arial"/>
          <w:b/>
          <w:bCs/>
          <w:kern w:val="0"/>
          <w:szCs w:val="20"/>
          <w:lang w:eastAsia="en-US"/>
        </w:rPr>
        <w:t xml:space="preserve">. Or </w:t>
      </w:r>
      <w:proofErr w:type="spellStart"/>
      <w:r w:rsidR="00F300E5">
        <w:rPr>
          <w:rFonts w:cs="Arial"/>
          <w:b/>
          <w:bCs/>
          <w:kern w:val="0"/>
          <w:szCs w:val="20"/>
          <w:lang w:eastAsia="en-US"/>
        </w:rPr>
        <w:t>equivalent</w:t>
      </w:r>
      <w:proofErr w:type="spellEnd"/>
      <w:r w:rsidR="00F300E5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F300E5">
        <w:rPr>
          <w:rFonts w:cs="Arial"/>
          <w:b/>
          <w:bCs/>
          <w:kern w:val="0"/>
          <w:szCs w:val="20"/>
          <w:lang w:eastAsia="en-US"/>
        </w:rPr>
        <w:t>according</w:t>
      </w:r>
      <w:proofErr w:type="spellEnd"/>
      <w:r w:rsidR="00F300E5">
        <w:rPr>
          <w:rFonts w:cs="Arial"/>
          <w:b/>
          <w:bCs/>
          <w:kern w:val="0"/>
          <w:szCs w:val="20"/>
          <w:lang w:eastAsia="en-US"/>
        </w:rPr>
        <w:t xml:space="preserve"> to </w:t>
      </w:r>
      <w:proofErr w:type="spellStart"/>
      <w:r w:rsidR="00F300E5">
        <w:rPr>
          <w:rFonts w:cs="Arial"/>
          <w:b/>
          <w:bCs/>
          <w:kern w:val="0"/>
          <w:szCs w:val="20"/>
          <w:lang w:eastAsia="en-US"/>
        </w:rPr>
        <w:t>technical</w:t>
      </w:r>
      <w:proofErr w:type="spellEnd"/>
      <w:r w:rsidR="00F300E5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="00F300E5">
        <w:rPr>
          <w:rFonts w:cs="Arial"/>
          <w:b/>
          <w:bCs/>
          <w:kern w:val="0"/>
          <w:szCs w:val="20"/>
          <w:lang w:eastAsia="en-US"/>
        </w:rPr>
        <w:t>specification</w:t>
      </w:r>
      <w:proofErr w:type="spellEnd"/>
      <w:r w:rsidR="00F300E5">
        <w:rPr>
          <w:rFonts w:cs="Arial"/>
          <w:b/>
          <w:bCs/>
          <w:kern w:val="0"/>
          <w:szCs w:val="20"/>
          <w:lang w:eastAsia="en-US"/>
        </w:rPr>
        <w:t>.</w:t>
      </w:r>
    </w:p>
    <w:p w14:paraId="4BE96BB2" w14:textId="77777777" w:rsidR="0025635C" w:rsidRPr="00084648" w:rsidRDefault="0025635C" w:rsidP="0025635C">
      <w:pPr>
        <w:pStyle w:val="Odstavecseseznamem"/>
        <w:rPr>
          <w:rFonts w:cs="Arial"/>
          <w:b/>
          <w:bCs/>
          <w:kern w:val="0"/>
          <w:szCs w:val="20"/>
          <w:lang w:eastAsia="en-US"/>
        </w:rPr>
      </w:pPr>
    </w:p>
    <w:p w14:paraId="78036DDE" w14:textId="2FDBF3FA" w:rsidR="00E733BD" w:rsidRPr="00084648" w:rsidRDefault="00E733BD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bCs/>
          <w:kern w:val="0"/>
          <w:szCs w:val="20"/>
          <w:lang w:eastAsia="en-US"/>
        </w:rPr>
      </w:pPr>
      <w:proofErr w:type="spellStart"/>
      <w:r w:rsidRPr="00084648">
        <w:rPr>
          <w:rFonts w:cs="Arial"/>
          <w:b/>
          <w:bCs/>
          <w:kern w:val="0"/>
          <w:szCs w:val="20"/>
          <w:lang w:eastAsia="en-US"/>
        </w:rPr>
        <w:t>Terms</w:t>
      </w:r>
      <w:proofErr w:type="spellEnd"/>
      <w:r w:rsidRPr="00084648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084648">
        <w:rPr>
          <w:rFonts w:cs="Arial"/>
          <w:b/>
          <w:bCs/>
          <w:kern w:val="0"/>
          <w:szCs w:val="20"/>
          <w:lang w:eastAsia="en-US"/>
        </w:rPr>
        <w:t>of</w:t>
      </w:r>
      <w:proofErr w:type="spellEnd"/>
      <w:r w:rsidRPr="00084648">
        <w:rPr>
          <w:rFonts w:cs="Arial"/>
          <w:b/>
          <w:bCs/>
          <w:kern w:val="0"/>
          <w:szCs w:val="20"/>
          <w:lang w:eastAsia="en-US"/>
        </w:rPr>
        <w:t xml:space="preserve"> reference</w:t>
      </w:r>
    </w:p>
    <w:p w14:paraId="37911E21" w14:textId="77777777" w:rsidR="00E733BD" w:rsidRPr="00084648" w:rsidRDefault="00E733BD" w:rsidP="00E733BD">
      <w:pPr>
        <w:pStyle w:val="Odstavecseseznamem"/>
        <w:rPr>
          <w:rFonts w:cs="Arial"/>
          <w:b/>
          <w:bCs/>
          <w:kern w:val="0"/>
          <w:szCs w:val="20"/>
          <w:lang w:eastAsia="en-US"/>
        </w:rPr>
      </w:pPr>
    </w:p>
    <w:p w14:paraId="66A9EDE8" w14:textId="77777777" w:rsidR="00E733BD" w:rsidRPr="00643742" w:rsidRDefault="00E733BD" w:rsidP="003A210C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proofErr w:type="spellStart"/>
      <w:r w:rsidRPr="00643742">
        <w:rPr>
          <w:rFonts w:cs="Arial"/>
          <w:bCs/>
          <w:kern w:val="0"/>
          <w:szCs w:val="20"/>
          <w:lang w:eastAsia="en-US"/>
        </w:rPr>
        <w:t>Offer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validity min. 3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months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from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receipt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of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the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offer</w:t>
      </w:r>
      <w:proofErr w:type="spellEnd"/>
    </w:p>
    <w:p w14:paraId="70E51E88" w14:textId="76E0F5AF" w:rsidR="00E733BD" w:rsidRDefault="00E733BD" w:rsidP="003A210C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proofErr w:type="spellStart"/>
      <w:r w:rsidRPr="00643742">
        <w:rPr>
          <w:rFonts w:cs="Arial"/>
          <w:bCs/>
          <w:kern w:val="0"/>
          <w:szCs w:val="20"/>
          <w:lang w:eastAsia="en-US"/>
        </w:rPr>
        <w:t>Required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performance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date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: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delivery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by 20.02.2026 </w:t>
      </w:r>
    </w:p>
    <w:p w14:paraId="16FD05B3" w14:textId="563E5775" w:rsidR="00E733BD" w:rsidRPr="00643742" w:rsidRDefault="00E733BD" w:rsidP="003A210C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proofErr w:type="spellStart"/>
      <w:r w:rsidRPr="00643742">
        <w:rPr>
          <w:rFonts w:cs="Arial"/>
          <w:bCs/>
          <w:kern w:val="0"/>
          <w:szCs w:val="20"/>
          <w:lang w:eastAsia="en-US"/>
        </w:rPr>
        <w:t>Delivery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conditions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: DAP ORLEN Unipetrol RPA, Kralupy nad Vltavou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refinery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(transport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included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in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the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price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>)</w:t>
      </w:r>
    </w:p>
    <w:p w14:paraId="215DB648" w14:textId="73101A5D" w:rsidR="00E733BD" w:rsidRPr="00643742" w:rsidRDefault="00E733BD" w:rsidP="003A210C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proofErr w:type="spellStart"/>
      <w:r w:rsidRPr="00643742">
        <w:rPr>
          <w:rFonts w:cs="Arial"/>
          <w:bCs/>
          <w:kern w:val="0"/>
          <w:szCs w:val="20"/>
          <w:lang w:eastAsia="en-US"/>
        </w:rPr>
        <w:t>Payment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terms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(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unless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otherwise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agreed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later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): </w:t>
      </w:r>
    </w:p>
    <w:p w14:paraId="2326A779" w14:textId="47B4A08E" w:rsidR="00E733BD" w:rsidRDefault="00527069" w:rsidP="00084648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360" w:lineRule="auto"/>
        <w:ind w:hanging="295"/>
        <w:rPr>
          <w:rFonts w:cs="Arial"/>
          <w:bCs/>
          <w:kern w:val="0"/>
          <w:szCs w:val="20"/>
          <w:lang w:eastAsia="en-US"/>
        </w:rPr>
      </w:pPr>
      <w:r>
        <w:rPr>
          <w:rFonts w:cs="Arial"/>
          <w:bCs/>
          <w:kern w:val="0"/>
          <w:szCs w:val="20"/>
          <w:lang w:eastAsia="en-US"/>
        </w:rPr>
        <w:t xml:space="preserve">100% </w:t>
      </w:r>
      <w:proofErr w:type="spellStart"/>
      <w:r>
        <w:rPr>
          <w:rFonts w:cs="Arial"/>
          <w:bCs/>
          <w:kern w:val="0"/>
          <w:szCs w:val="20"/>
          <w:lang w:eastAsia="en-US"/>
        </w:rPr>
        <w:t>billing</w:t>
      </w:r>
      <w:proofErr w:type="spellEnd"/>
      <w:r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Cs/>
          <w:kern w:val="0"/>
          <w:szCs w:val="20"/>
          <w:lang w:eastAsia="en-US"/>
        </w:rPr>
        <w:t>after</w:t>
      </w:r>
      <w:proofErr w:type="spellEnd"/>
      <w:r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Cs/>
          <w:kern w:val="0"/>
          <w:szCs w:val="20"/>
          <w:lang w:eastAsia="en-US"/>
        </w:rPr>
        <w:t>delivery</w:t>
      </w:r>
      <w:proofErr w:type="spellEnd"/>
    </w:p>
    <w:p w14:paraId="475EB3CB" w14:textId="70DFCC22" w:rsidR="00E733BD" w:rsidRPr="00643742" w:rsidRDefault="00E733BD" w:rsidP="00084648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360" w:lineRule="auto"/>
        <w:ind w:hanging="295"/>
        <w:rPr>
          <w:rFonts w:cs="Arial"/>
          <w:bCs/>
          <w:kern w:val="0"/>
          <w:szCs w:val="20"/>
          <w:lang w:eastAsia="en-US"/>
        </w:rPr>
      </w:pPr>
      <w:proofErr w:type="spellStart"/>
      <w:r w:rsidRPr="00643742">
        <w:rPr>
          <w:rFonts w:cs="Arial"/>
          <w:bCs/>
          <w:kern w:val="0"/>
          <w:szCs w:val="20"/>
          <w:lang w:eastAsia="en-US"/>
        </w:rPr>
        <w:t>invoice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maturity 60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days</w:t>
      </w:r>
      <w:proofErr w:type="spellEnd"/>
    </w:p>
    <w:p w14:paraId="67FC7841" w14:textId="6CB79E6F" w:rsidR="00E733BD" w:rsidRPr="00643742" w:rsidRDefault="00E733BD" w:rsidP="003112A6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r w:rsidRPr="00643742">
        <w:rPr>
          <w:rFonts w:cs="Arial"/>
          <w:bCs/>
          <w:kern w:val="0"/>
          <w:szCs w:val="20"/>
          <w:lang w:eastAsia="en-US"/>
        </w:rPr>
        <w:t xml:space="preserve">Warranty period: 24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months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from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the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PAC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of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the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technological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unit, but up to a maximum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of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36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months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from</w:t>
      </w:r>
      <w:proofErr w:type="spellEnd"/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643742">
        <w:rPr>
          <w:rFonts w:cs="Arial"/>
          <w:bCs/>
          <w:kern w:val="0"/>
          <w:szCs w:val="20"/>
          <w:lang w:eastAsia="en-US"/>
        </w:rPr>
        <w:t>delivery</w:t>
      </w:r>
      <w:proofErr w:type="spellEnd"/>
    </w:p>
    <w:p w14:paraId="5B9E4D33" w14:textId="4ACB9B12" w:rsidR="00E733BD" w:rsidRPr="00643742" w:rsidRDefault="00643742" w:rsidP="003112A6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proofErr w:type="spellStart"/>
      <w:r>
        <w:rPr>
          <w:rFonts w:cs="Arial"/>
          <w:bCs/>
          <w:kern w:val="0"/>
          <w:szCs w:val="20"/>
          <w:lang w:eastAsia="en-US"/>
        </w:rPr>
        <w:t>Documentation</w:t>
      </w:r>
      <w:proofErr w:type="spellEnd"/>
      <w:r>
        <w:rPr>
          <w:rFonts w:cs="Arial"/>
          <w:bCs/>
          <w:kern w:val="0"/>
          <w:szCs w:val="20"/>
          <w:lang w:eastAsia="en-US"/>
        </w:rPr>
        <w:t xml:space="preserve">: 2x </w:t>
      </w:r>
      <w:proofErr w:type="spellStart"/>
      <w:r>
        <w:rPr>
          <w:rFonts w:cs="Arial"/>
          <w:bCs/>
          <w:kern w:val="0"/>
          <w:szCs w:val="20"/>
          <w:lang w:eastAsia="en-US"/>
        </w:rPr>
        <w:t>paper</w:t>
      </w:r>
      <w:proofErr w:type="spellEnd"/>
      <w:r>
        <w:rPr>
          <w:rFonts w:cs="Arial"/>
          <w:bCs/>
          <w:kern w:val="0"/>
          <w:szCs w:val="20"/>
          <w:lang w:eastAsia="en-US"/>
        </w:rPr>
        <w:t xml:space="preserve"> + 1x </w:t>
      </w:r>
      <w:proofErr w:type="spellStart"/>
      <w:r>
        <w:rPr>
          <w:rFonts w:cs="Arial"/>
          <w:bCs/>
          <w:kern w:val="0"/>
          <w:szCs w:val="20"/>
          <w:lang w:eastAsia="en-US"/>
        </w:rPr>
        <w:t>electronically</w:t>
      </w:r>
      <w:proofErr w:type="spellEnd"/>
      <w:r>
        <w:rPr>
          <w:rFonts w:cs="Arial"/>
          <w:bCs/>
          <w:kern w:val="0"/>
          <w:szCs w:val="20"/>
          <w:lang w:eastAsia="en-US"/>
        </w:rPr>
        <w:t xml:space="preserve">, </w:t>
      </w:r>
      <w:proofErr w:type="spellStart"/>
      <w:r>
        <w:rPr>
          <w:rFonts w:cs="Arial"/>
          <w:bCs/>
          <w:kern w:val="0"/>
          <w:szCs w:val="20"/>
          <w:lang w:eastAsia="en-US"/>
        </w:rPr>
        <w:t>or</w:t>
      </w:r>
      <w:proofErr w:type="spellEnd"/>
      <w:r>
        <w:rPr>
          <w:rFonts w:cs="Arial"/>
          <w:bCs/>
          <w:kern w:val="0"/>
          <w:szCs w:val="20"/>
          <w:lang w:eastAsia="en-US"/>
        </w:rPr>
        <w:t xml:space="preserve"> on a </w:t>
      </w:r>
      <w:proofErr w:type="spellStart"/>
      <w:r>
        <w:rPr>
          <w:rFonts w:cs="Arial"/>
          <w:bCs/>
          <w:kern w:val="0"/>
          <w:szCs w:val="20"/>
          <w:lang w:eastAsia="en-US"/>
        </w:rPr>
        <w:t>flash</w:t>
      </w:r>
      <w:proofErr w:type="spellEnd"/>
      <w:r>
        <w:rPr>
          <w:rFonts w:cs="Arial"/>
          <w:bCs/>
          <w:kern w:val="0"/>
          <w:szCs w:val="20"/>
          <w:lang w:eastAsia="en-US"/>
        </w:rPr>
        <w:t xml:space="preserve"> drive, CD</w:t>
      </w:r>
    </w:p>
    <w:p w14:paraId="34CBEC57" w14:textId="7D3A41F6" w:rsidR="00EC09B1" w:rsidRDefault="00EC09B1" w:rsidP="00EC09B1">
      <w:pPr>
        <w:pStyle w:val="Odstavecseseznamem"/>
        <w:numPr>
          <w:ilvl w:val="0"/>
          <w:numId w:val="23"/>
        </w:numPr>
        <w:ind w:left="567" w:hanging="283"/>
        <w:rPr>
          <w:rFonts w:cs="Arial"/>
          <w:bCs/>
          <w:kern w:val="0"/>
          <w:szCs w:val="20"/>
          <w:lang w:eastAsia="en-US"/>
        </w:rPr>
      </w:pPr>
      <w:proofErr w:type="spellStart"/>
      <w:r w:rsidRPr="00EC09B1">
        <w:rPr>
          <w:rFonts w:cs="Arial"/>
          <w:bCs/>
          <w:kern w:val="0"/>
          <w:szCs w:val="20"/>
          <w:lang w:eastAsia="en-US"/>
        </w:rPr>
        <w:t>Contractual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penalties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: 0.2%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of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the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total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contract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price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for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each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day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of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delay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, but not more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than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20%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of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the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total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contract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EC09B1">
        <w:rPr>
          <w:rFonts w:cs="Arial"/>
          <w:bCs/>
          <w:kern w:val="0"/>
          <w:szCs w:val="20"/>
          <w:lang w:eastAsia="en-US"/>
        </w:rPr>
        <w:t>price</w:t>
      </w:r>
      <w:proofErr w:type="spellEnd"/>
      <w:r w:rsidRPr="00EC09B1">
        <w:rPr>
          <w:rFonts w:cs="Arial"/>
          <w:bCs/>
          <w:kern w:val="0"/>
          <w:szCs w:val="20"/>
          <w:lang w:eastAsia="en-US"/>
        </w:rPr>
        <w:t>.</w:t>
      </w:r>
    </w:p>
    <w:p w14:paraId="369AC593" w14:textId="77777777" w:rsidR="00E733BD" w:rsidRPr="00084648" w:rsidRDefault="00E733BD" w:rsidP="00E733BD">
      <w:pPr>
        <w:pStyle w:val="Odstavecseseznamem"/>
        <w:rPr>
          <w:rFonts w:cs="Arial"/>
          <w:b/>
          <w:bCs/>
          <w:kern w:val="0"/>
          <w:szCs w:val="20"/>
          <w:lang w:eastAsia="en-US"/>
        </w:rPr>
      </w:pPr>
    </w:p>
    <w:p w14:paraId="14692757" w14:textId="215AAEE2" w:rsidR="003112A6" w:rsidRPr="00084648" w:rsidRDefault="003112A6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bCs/>
          <w:kern w:val="0"/>
          <w:szCs w:val="20"/>
          <w:lang w:eastAsia="en-US"/>
        </w:rPr>
      </w:pPr>
      <w:r w:rsidRPr="00084648">
        <w:rPr>
          <w:rFonts w:cs="Arial"/>
          <w:b/>
          <w:bCs/>
          <w:kern w:val="0"/>
          <w:szCs w:val="20"/>
          <w:lang w:eastAsia="en-US"/>
        </w:rPr>
        <w:t xml:space="preserve">Tender </w:t>
      </w:r>
      <w:proofErr w:type="spellStart"/>
      <w:r w:rsidRPr="00084648">
        <w:rPr>
          <w:rFonts w:cs="Arial"/>
          <w:b/>
          <w:bCs/>
          <w:kern w:val="0"/>
          <w:szCs w:val="20"/>
          <w:lang w:eastAsia="en-US"/>
        </w:rPr>
        <w:t>documentation</w:t>
      </w:r>
      <w:proofErr w:type="spellEnd"/>
      <w:r w:rsidRPr="00084648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084648">
        <w:rPr>
          <w:rFonts w:cs="Arial"/>
          <w:b/>
          <w:bCs/>
          <w:kern w:val="0"/>
          <w:szCs w:val="20"/>
          <w:lang w:eastAsia="en-US"/>
        </w:rPr>
        <w:t>provided</w:t>
      </w:r>
      <w:proofErr w:type="spellEnd"/>
    </w:p>
    <w:p w14:paraId="7DF41C02" w14:textId="34847642" w:rsidR="003112A6" w:rsidRPr="00084648" w:rsidRDefault="003112A6" w:rsidP="003112A6">
      <w:pPr>
        <w:spacing w:before="0"/>
        <w:ind w:left="720"/>
        <w:jc w:val="both"/>
        <w:rPr>
          <w:rFonts w:cs="Arial"/>
          <w:szCs w:val="20"/>
        </w:rPr>
      </w:pPr>
    </w:p>
    <w:p w14:paraId="18E37AA8" w14:textId="40099BF2" w:rsidR="003112A6" w:rsidRPr="00084648" w:rsidRDefault="003112A6" w:rsidP="003112A6">
      <w:pPr>
        <w:numPr>
          <w:ilvl w:val="0"/>
          <w:numId w:val="24"/>
        </w:numPr>
        <w:spacing w:before="0"/>
        <w:jc w:val="both"/>
        <w:rPr>
          <w:rFonts w:cs="Arial"/>
          <w:szCs w:val="20"/>
          <w:u w:val="single"/>
        </w:rPr>
      </w:pPr>
      <w:r w:rsidRPr="00084648">
        <w:rPr>
          <w:rFonts w:cs="Arial"/>
          <w:szCs w:val="20"/>
        </w:rPr>
        <w:t xml:space="preserve">Technická specifikace – BELDEN </w:t>
      </w:r>
      <w:proofErr w:type="spellStart"/>
      <w:r w:rsidRPr="00084648">
        <w:rPr>
          <w:rFonts w:cs="Arial"/>
          <w:szCs w:val="20"/>
        </w:rPr>
        <w:t>cable</w:t>
      </w:r>
      <w:proofErr w:type="spellEnd"/>
      <w:r w:rsidRPr="00084648">
        <w:rPr>
          <w:rFonts w:cs="Arial"/>
          <w:szCs w:val="20"/>
        </w:rPr>
        <w:t xml:space="preserve"> type 3106A and </w:t>
      </w:r>
      <w:proofErr w:type="spellStart"/>
      <w:r w:rsidRPr="00084648">
        <w:rPr>
          <w:rFonts w:cs="Arial"/>
          <w:szCs w:val="20"/>
        </w:rPr>
        <w:t>technical</w:t>
      </w:r>
      <w:proofErr w:type="spellEnd"/>
      <w:r w:rsidRPr="00084648">
        <w:rPr>
          <w:rFonts w:cs="Arial"/>
          <w:szCs w:val="20"/>
        </w:rPr>
        <w:t xml:space="preserve"> </w:t>
      </w:r>
      <w:proofErr w:type="spellStart"/>
      <w:r w:rsidRPr="00084648">
        <w:rPr>
          <w:rFonts w:cs="Arial"/>
          <w:szCs w:val="20"/>
        </w:rPr>
        <w:t>datasheet</w:t>
      </w:r>
      <w:proofErr w:type="spellEnd"/>
    </w:p>
    <w:p w14:paraId="69E5314E" w14:textId="271CE469" w:rsidR="003112A6" w:rsidRPr="00643742" w:rsidRDefault="005C4B71" w:rsidP="003112A6">
      <w:pPr>
        <w:numPr>
          <w:ilvl w:val="0"/>
          <w:numId w:val="24"/>
        </w:numPr>
        <w:spacing w:before="0"/>
        <w:jc w:val="both"/>
        <w:rPr>
          <w:rFonts w:cs="Arial"/>
          <w:szCs w:val="20"/>
          <w:u w:val="single"/>
        </w:rPr>
      </w:pPr>
      <w:proofErr w:type="spellStart"/>
      <w:r>
        <w:rPr>
          <w:rFonts w:cs="Arial"/>
          <w:szCs w:val="20"/>
        </w:rPr>
        <w:t>Annexes</w:t>
      </w:r>
      <w:proofErr w:type="spellEnd"/>
      <w:r>
        <w:rPr>
          <w:rFonts w:cs="Arial"/>
          <w:szCs w:val="20"/>
        </w:rPr>
        <w:t xml:space="preserve"> to </w:t>
      </w:r>
      <w:proofErr w:type="spellStart"/>
      <w:r>
        <w:rPr>
          <w:rFonts w:cs="Arial"/>
          <w:szCs w:val="20"/>
        </w:rPr>
        <w:t>the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Order</w:t>
      </w:r>
      <w:proofErr w:type="spellEnd"/>
      <w:r>
        <w:rPr>
          <w:rFonts w:cs="Arial"/>
          <w:szCs w:val="20"/>
        </w:rPr>
        <w:t xml:space="preserve">, </w:t>
      </w:r>
      <w:proofErr w:type="spellStart"/>
      <w:r>
        <w:rPr>
          <w:rFonts w:cs="Arial"/>
          <w:szCs w:val="20"/>
        </w:rPr>
        <w:t>the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bidder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confirms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acceptance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of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the</w:t>
      </w:r>
      <w:proofErr w:type="spellEnd"/>
      <w:r>
        <w:rPr>
          <w:rFonts w:cs="Arial"/>
          <w:szCs w:val="20"/>
        </w:rPr>
        <w:t xml:space="preserve"> General </w:t>
      </w:r>
      <w:proofErr w:type="spellStart"/>
      <w:r>
        <w:rPr>
          <w:rFonts w:cs="Arial"/>
          <w:szCs w:val="20"/>
        </w:rPr>
        <w:t>Terms</w:t>
      </w:r>
      <w:proofErr w:type="spellEnd"/>
      <w:r>
        <w:rPr>
          <w:rFonts w:cs="Arial"/>
          <w:szCs w:val="20"/>
        </w:rPr>
        <w:t xml:space="preserve"> and </w:t>
      </w:r>
      <w:proofErr w:type="spellStart"/>
      <w:r>
        <w:rPr>
          <w:rFonts w:cs="Arial"/>
          <w:szCs w:val="20"/>
        </w:rPr>
        <w:t>Conditions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published</w:t>
      </w:r>
      <w:proofErr w:type="spellEnd"/>
      <w:r>
        <w:rPr>
          <w:rFonts w:cs="Arial"/>
          <w:szCs w:val="20"/>
        </w:rPr>
        <w:t xml:space="preserve"> on </w:t>
      </w:r>
      <w:proofErr w:type="spellStart"/>
      <w:r>
        <w:rPr>
          <w:rFonts w:cs="Arial"/>
          <w:szCs w:val="20"/>
        </w:rPr>
        <w:t>the</w:t>
      </w:r>
      <w:proofErr w:type="spellEnd"/>
      <w:r>
        <w:rPr>
          <w:rFonts w:cs="Arial"/>
          <w:szCs w:val="20"/>
        </w:rPr>
        <w:t xml:space="preserve"> </w:t>
      </w:r>
      <w:hyperlink r:id="rId8" w:history="1">
        <w:r>
          <w:rPr>
            <w:rStyle w:val="Hypertextovodkaz"/>
          </w:rPr>
          <w:t xml:space="preserve">ORLEN Unipetrol RPA </w:t>
        </w:r>
        <w:proofErr w:type="spellStart"/>
        <w:r>
          <w:rPr>
            <w:rStyle w:val="Hypertextovodkaz"/>
          </w:rPr>
          <w:t>website</w:t>
        </w:r>
        <w:proofErr w:type="spellEnd"/>
      </w:hyperlink>
    </w:p>
    <w:p w14:paraId="18A178F8" w14:textId="77777777" w:rsidR="003112A6" w:rsidRPr="009A1D50" w:rsidRDefault="003112A6" w:rsidP="003112A6">
      <w:pPr>
        <w:numPr>
          <w:ilvl w:val="0"/>
          <w:numId w:val="24"/>
        </w:numPr>
        <w:spacing w:before="0"/>
        <w:jc w:val="both"/>
        <w:rPr>
          <w:rFonts w:cs="Arial"/>
          <w:szCs w:val="20"/>
        </w:rPr>
      </w:pPr>
      <w:proofErr w:type="spellStart"/>
      <w:r w:rsidRPr="009A1D50">
        <w:rPr>
          <w:rFonts w:cs="Arial"/>
          <w:szCs w:val="20"/>
        </w:rPr>
        <w:t>Legally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Binding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Declaration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of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Tenderer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Form</w:t>
      </w:r>
      <w:proofErr w:type="spellEnd"/>
      <w:r w:rsidRPr="009A1D50">
        <w:rPr>
          <w:rFonts w:cs="Arial"/>
          <w:szCs w:val="20"/>
        </w:rPr>
        <w:t xml:space="preserve"> </w:t>
      </w:r>
    </w:p>
    <w:p w14:paraId="05AA90B3" w14:textId="77777777" w:rsidR="003112A6" w:rsidRPr="009A1D50" w:rsidRDefault="003112A6" w:rsidP="003112A6">
      <w:pPr>
        <w:pStyle w:val="Odstavecseseznamem"/>
        <w:numPr>
          <w:ilvl w:val="0"/>
          <w:numId w:val="24"/>
        </w:numPr>
        <w:spacing w:before="0"/>
        <w:contextualSpacing w:val="0"/>
        <w:jc w:val="both"/>
        <w:rPr>
          <w:rFonts w:cs="Arial"/>
          <w:szCs w:val="20"/>
        </w:rPr>
      </w:pPr>
      <w:proofErr w:type="spellStart"/>
      <w:r w:rsidRPr="009A1D50">
        <w:rPr>
          <w:rFonts w:cs="Arial"/>
          <w:szCs w:val="20"/>
        </w:rPr>
        <w:t>Beneficial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Owner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Declaration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Form</w:t>
      </w:r>
      <w:proofErr w:type="spellEnd"/>
    </w:p>
    <w:p w14:paraId="7B7DC4E4" w14:textId="77777777" w:rsidR="003112A6" w:rsidRPr="009A1D50" w:rsidRDefault="003112A6" w:rsidP="003112A6">
      <w:pPr>
        <w:pStyle w:val="Odstavecseseznamem"/>
        <w:numPr>
          <w:ilvl w:val="0"/>
          <w:numId w:val="24"/>
        </w:numPr>
        <w:spacing w:before="0"/>
        <w:contextualSpacing w:val="0"/>
        <w:jc w:val="both"/>
        <w:rPr>
          <w:rFonts w:cs="Arial"/>
          <w:szCs w:val="20"/>
        </w:rPr>
      </w:pPr>
      <w:proofErr w:type="spellStart"/>
      <w:r w:rsidRPr="009A1D50">
        <w:rPr>
          <w:rFonts w:cs="Arial"/>
          <w:szCs w:val="20"/>
        </w:rPr>
        <w:t>Declaration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of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Assets</w:t>
      </w:r>
      <w:proofErr w:type="spellEnd"/>
      <w:r w:rsidRPr="009A1D50">
        <w:rPr>
          <w:rFonts w:cs="Arial"/>
          <w:szCs w:val="20"/>
        </w:rPr>
        <w:t xml:space="preserve"> and </w:t>
      </w:r>
      <w:proofErr w:type="spellStart"/>
      <w:r w:rsidRPr="009A1D50">
        <w:rPr>
          <w:rFonts w:cs="Arial"/>
          <w:szCs w:val="20"/>
        </w:rPr>
        <w:t>Impunity</w:t>
      </w:r>
      <w:proofErr w:type="spellEnd"/>
      <w:r w:rsidRPr="009A1D50">
        <w:rPr>
          <w:rFonts w:cs="Arial"/>
          <w:szCs w:val="20"/>
        </w:rPr>
        <w:t xml:space="preserve"> </w:t>
      </w:r>
      <w:proofErr w:type="spellStart"/>
      <w:r w:rsidRPr="009A1D50">
        <w:rPr>
          <w:rFonts w:cs="Arial"/>
          <w:szCs w:val="20"/>
        </w:rPr>
        <w:t>Form</w:t>
      </w:r>
      <w:proofErr w:type="spellEnd"/>
    </w:p>
    <w:p w14:paraId="22F762EE" w14:textId="008EA2B7" w:rsidR="003112A6" w:rsidRPr="00CD2739" w:rsidRDefault="00527069" w:rsidP="003112A6">
      <w:pPr>
        <w:pStyle w:val="Odstavecseseznamem"/>
        <w:numPr>
          <w:ilvl w:val="0"/>
          <w:numId w:val="24"/>
        </w:numPr>
        <w:spacing w:before="0"/>
        <w:contextualSpacing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ESG </w:t>
      </w:r>
      <w:proofErr w:type="spellStart"/>
      <w:r>
        <w:rPr>
          <w:rFonts w:cs="Arial"/>
          <w:szCs w:val="20"/>
        </w:rPr>
        <w:t>Questionnaire</w:t>
      </w:r>
      <w:proofErr w:type="spellEnd"/>
    </w:p>
    <w:p w14:paraId="33B10585" w14:textId="292D8B38" w:rsidR="003112A6" w:rsidRPr="00084648" w:rsidRDefault="003112A6" w:rsidP="003112A6">
      <w:pPr>
        <w:spacing w:before="0"/>
        <w:jc w:val="both"/>
        <w:rPr>
          <w:rFonts w:cs="Arial"/>
          <w:szCs w:val="20"/>
        </w:rPr>
      </w:pPr>
    </w:p>
    <w:p w14:paraId="5342BD42" w14:textId="0BB48AFF" w:rsidR="003112A6" w:rsidRPr="00084648" w:rsidRDefault="003112A6" w:rsidP="003112A6">
      <w:pPr>
        <w:spacing w:before="0"/>
        <w:jc w:val="both"/>
        <w:rPr>
          <w:rFonts w:cs="Arial"/>
          <w:szCs w:val="20"/>
        </w:rPr>
      </w:pPr>
      <w:r w:rsidRPr="00084648">
        <w:rPr>
          <w:rFonts w:cs="Arial"/>
          <w:szCs w:val="20"/>
        </w:rPr>
        <w:t xml:space="preserve">All </w:t>
      </w:r>
      <w:proofErr w:type="spellStart"/>
      <w:r w:rsidRPr="00084648">
        <w:rPr>
          <w:rFonts w:cs="Arial"/>
          <w:szCs w:val="20"/>
        </w:rPr>
        <w:t>documentation</w:t>
      </w:r>
      <w:proofErr w:type="spellEnd"/>
      <w:r w:rsidRPr="00084648">
        <w:rPr>
          <w:rFonts w:cs="Arial"/>
          <w:szCs w:val="20"/>
        </w:rPr>
        <w:t xml:space="preserve"> </w:t>
      </w:r>
      <w:proofErr w:type="spellStart"/>
      <w:r w:rsidRPr="00084648">
        <w:rPr>
          <w:rFonts w:cs="Arial"/>
          <w:szCs w:val="20"/>
        </w:rPr>
        <w:t>is</w:t>
      </w:r>
      <w:proofErr w:type="spellEnd"/>
      <w:r w:rsidRPr="00084648">
        <w:rPr>
          <w:rFonts w:cs="Arial"/>
          <w:szCs w:val="20"/>
        </w:rPr>
        <w:t xml:space="preserve"> </w:t>
      </w:r>
      <w:proofErr w:type="spellStart"/>
      <w:r w:rsidRPr="00084648">
        <w:rPr>
          <w:rFonts w:cs="Arial"/>
          <w:szCs w:val="20"/>
        </w:rPr>
        <w:t>provided</w:t>
      </w:r>
      <w:proofErr w:type="spellEnd"/>
      <w:r w:rsidRPr="00084648">
        <w:rPr>
          <w:rFonts w:cs="Arial"/>
          <w:szCs w:val="20"/>
        </w:rPr>
        <w:t xml:space="preserve"> to </w:t>
      </w:r>
      <w:proofErr w:type="spellStart"/>
      <w:r w:rsidRPr="00084648">
        <w:rPr>
          <w:rFonts w:cs="Arial"/>
          <w:szCs w:val="20"/>
        </w:rPr>
        <w:t>the</w:t>
      </w:r>
      <w:proofErr w:type="spellEnd"/>
      <w:r w:rsidRPr="00084648">
        <w:rPr>
          <w:rFonts w:cs="Arial"/>
          <w:szCs w:val="20"/>
        </w:rPr>
        <w:t xml:space="preserve"> </w:t>
      </w:r>
      <w:proofErr w:type="spellStart"/>
      <w:r w:rsidRPr="00084648">
        <w:rPr>
          <w:rFonts w:cs="Arial"/>
          <w:szCs w:val="20"/>
        </w:rPr>
        <w:t>applicant</w:t>
      </w:r>
      <w:proofErr w:type="spellEnd"/>
      <w:r w:rsidRPr="00084648">
        <w:rPr>
          <w:rFonts w:cs="Arial"/>
          <w:szCs w:val="20"/>
        </w:rPr>
        <w:t xml:space="preserve"> in </w:t>
      </w:r>
      <w:proofErr w:type="spellStart"/>
      <w:r w:rsidRPr="00084648">
        <w:rPr>
          <w:rFonts w:cs="Arial"/>
          <w:szCs w:val="20"/>
        </w:rPr>
        <w:t>digital</w:t>
      </w:r>
      <w:proofErr w:type="spellEnd"/>
      <w:r w:rsidRPr="00084648">
        <w:rPr>
          <w:rFonts w:cs="Arial"/>
          <w:szCs w:val="20"/>
        </w:rPr>
        <w:t xml:space="preserve"> </w:t>
      </w:r>
      <w:proofErr w:type="spellStart"/>
      <w:r w:rsidRPr="00084648">
        <w:rPr>
          <w:rFonts w:cs="Arial"/>
          <w:szCs w:val="20"/>
        </w:rPr>
        <w:t>form</w:t>
      </w:r>
      <w:proofErr w:type="spellEnd"/>
      <w:r w:rsidRPr="00084648">
        <w:rPr>
          <w:rFonts w:cs="Arial"/>
          <w:szCs w:val="20"/>
        </w:rPr>
        <w:t xml:space="preserve"> via </w:t>
      </w:r>
      <w:proofErr w:type="spellStart"/>
      <w:r w:rsidRPr="00084648">
        <w:rPr>
          <w:rFonts w:cs="Arial"/>
          <w:b/>
          <w:szCs w:val="20"/>
        </w:rPr>
        <w:t>the</w:t>
      </w:r>
      <w:proofErr w:type="spellEnd"/>
      <w:r w:rsidRPr="00084648">
        <w:rPr>
          <w:rFonts w:cs="Arial"/>
          <w:b/>
          <w:szCs w:val="20"/>
        </w:rPr>
        <w:t xml:space="preserve"> CONNECT</w:t>
      </w:r>
      <w:r w:rsidRPr="00084648">
        <w:rPr>
          <w:rFonts w:cs="Arial"/>
          <w:szCs w:val="20"/>
        </w:rPr>
        <w:t xml:space="preserve"> </w:t>
      </w:r>
      <w:proofErr w:type="spellStart"/>
      <w:r w:rsidRPr="00084648">
        <w:rPr>
          <w:rFonts w:cs="Arial"/>
          <w:szCs w:val="20"/>
        </w:rPr>
        <w:t>system</w:t>
      </w:r>
      <w:proofErr w:type="spellEnd"/>
      <w:r w:rsidRPr="00084648">
        <w:rPr>
          <w:rFonts w:cs="Arial"/>
          <w:szCs w:val="20"/>
        </w:rPr>
        <w:t>.</w:t>
      </w:r>
    </w:p>
    <w:p w14:paraId="1EF9A267" w14:textId="5F1E8C0A" w:rsidR="003112A6" w:rsidRDefault="003112A6" w:rsidP="003112A6">
      <w:pPr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</w:p>
    <w:p w14:paraId="31EF39F8" w14:textId="77777777" w:rsidR="006D685C" w:rsidRPr="00084648" w:rsidRDefault="006D685C" w:rsidP="003112A6">
      <w:pPr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</w:p>
    <w:p w14:paraId="27142C04" w14:textId="128F096C" w:rsidR="0025635C" w:rsidRPr="00084648" w:rsidRDefault="00B50B45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bCs/>
          <w:kern w:val="0"/>
          <w:szCs w:val="20"/>
          <w:lang w:eastAsia="en-US"/>
        </w:rPr>
      </w:pPr>
      <w:proofErr w:type="spellStart"/>
      <w:r w:rsidRPr="00084648">
        <w:rPr>
          <w:rFonts w:cs="Arial"/>
          <w:b/>
          <w:bCs/>
          <w:kern w:val="0"/>
          <w:szCs w:val="20"/>
          <w:lang w:eastAsia="en-US"/>
        </w:rPr>
        <w:t>Requirements</w:t>
      </w:r>
      <w:proofErr w:type="spellEnd"/>
      <w:r w:rsidRPr="00084648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084648">
        <w:rPr>
          <w:rFonts w:cs="Arial"/>
          <w:b/>
          <w:bCs/>
          <w:kern w:val="0"/>
          <w:szCs w:val="20"/>
          <w:lang w:eastAsia="en-US"/>
        </w:rPr>
        <w:t>for</w:t>
      </w:r>
      <w:proofErr w:type="spellEnd"/>
      <w:r w:rsidRPr="00084648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084648">
        <w:rPr>
          <w:rFonts w:cs="Arial"/>
          <w:b/>
          <w:bCs/>
          <w:kern w:val="0"/>
          <w:szCs w:val="20"/>
          <w:lang w:eastAsia="en-US"/>
        </w:rPr>
        <w:t>processing</w:t>
      </w:r>
      <w:proofErr w:type="spellEnd"/>
      <w:r w:rsidRPr="00084648">
        <w:rPr>
          <w:rFonts w:cs="Arial"/>
          <w:b/>
          <w:bCs/>
          <w:kern w:val="0"/>
          <w:szCs w:val="20"/>
          <w:lang w:eastAsia="en-US"/>
        </w:rPr>
        <w:t xml:space="preserve"> a </w:t>
      </w:r>
      <w:proofErr w:type="spellStart"/>
      <w:r w:rsidRPr="00084648">
        <w:rPr>
          <w:rFonts w:cs="Arial"/>
          <w:b/>
          <w:bCs/>
          <w:kern w:val="0"/>
          <w:szCs w:val="20"/>
          <w:lang w:eastAsia="en-US"/>
        </w:rPr>
        <w:t>quote</w:t>
      </w:r>
      <w:proofErr w:type="spellEnd"/>
    </w:p>
    <w:p w14:paraId="6F8FE6F2" w14:textId="79330E9D" w:rsidR="00625621" w:rsidRPr="00084648" w:rsidRDefault="00625621" w:rsidP="0025635C">
      <w:pPr>
        <w:autoSpaceDE w:val="0"/>
        <w:autoSpaceDN w:val="0"/>
        <w:adjustRightInd w:val="0"/>
        <w:rPr>
          <w:rFonts w:cs="Arial"/>
          <w:kern w:val="0"/>
          <w:szCs w:val="20"/>
          <w:highlight w:val="cyan"/>
          <w:lang w:eastAsia="en-US"/>
        </w:rPr>
      </w:pPr>
      <w:proofErr w:type="spellStart"/>
      <w:r w:rsidRPr="00084648">
        <w:rPr>
          <w:rFonts w:cs="Arial"/>
          <w:kern w:val="0"/>
          <w:szCs w:val="20"/>
          <w:lang w:eastAsia="en-US"/>
        </w:rPr>
        <w:lastRenderedPageBreak/>
        <w:t>The</w:t>
      </w:r>
      <w:proofErr w:type="spellEnd"/>
      <w:r w:rsidRPr="00084648">
        <w:rPr>
          <w:rFonts w:cs="Arial"/>
          <w:kern w:val="0"/>
          <w:szCs w:val="20"/>
          <w:lang w:eastAsia="en-US"/>
        </w:rPr>
        <w:t xml:space="preserve"> </w:t>
      </w:r>
      <w:proofErr w:type="spellStart"/>
      <w:r w:rsidRPr="00084648">
        <w:rPr>
          <w:rFonts w:cs="Arial"/>
          <w:kern w:val="0"/>
          <w:szCs w:val="20"/>
          <w:lang w:eastAsia="en-US"/>
        </w:rPr>
        <w:t>offer</w:t>
      </w:r>
      <w:proofErr w:type="spellEnd"/>
      <w:r w:rsidRPr="00084648">
        <w:rPr>
          <w:rFonts w:cs="Arial"/>
          <w:kern w:val="0"/>
          <w:szCs w:val="20"/>
          <w:lang w:eastAsia="en-US"/>
        </w:rPr>
        <w:t xml:space="preserve"> </w:t>
      </w:r>
      <w:proofErr w:type="spellStart"/>
      <w:r w:rsidRPr="00084648">
        <w:rPr>
          <w:rFonts w:cs="Arial"/>
          <w:kern w:val="0"/>
          <w:szCs w:val="20"/>
          <w:lang w:eastAsia="en-US"/>
        </w:rPr>
        <w:t>will</w:t>
      </w:r>
      <w:proofErr w:type="spellEnd"/>
      <w:r w:rsidRPr="00084648">
        <w:rPr>
          <w:rFonts w:cs="Arial"/>
          <w:kern w:val="0"/>
          <w:szCs w:val="20"/>
          <w:lang w:eastAsia="en-US"/>
        </w:rPr>
        <w:t xml:space="preserve"> </w:t>
      </w:r>
      <w:proofErr w:type="spellStart"/>
      <w:r w:rsidRPr="00084648">
        <w:rPr>
          <w:rFonts w:cs="Arial"/>
          <w:kern w:val="0"/>
          <w:szCs w:val="20"/>
          <w:lang w:eastAsia="en-US"/>
        </w:rPr>
        <w:t>be</w:t>
      </w:r>
      <w:proofErr w:type="spellEnd"/>
      <w:r w:rsidRPr="00084648">
        <w:rPr>
          <w:rFonts w:cs="Arial"/>
          <w:kern w:val="0"/>
          <w:szCs w:val="20"/>
          <w:lang w:eastAsia="en-US"/>
        </w:rPr>
        <w:t xml:space="preserve"> </w:t>
      </w:r>
      <w:proofErr w:type="spellStart"/>
      <w:r w:rsidRPr="00084648">
        <w:rPr>
          <w:rFonts w:cs="Arial"/>
          <w:kern w:val="0"/>
          <w:szCs w:val="20"/>
          <w:lang w:eastAsia="en-US"/>
        </w:rPr>
        <w:t>prepared</w:t>
      </w:r>
      <w:proofErr w:type="spellEnd"/>
      <w:r w:rsidRPr="00084648">
        <w:rPr>
          <w:rFonts w:cs="Arial"/>
          <w:kern w:val="0"/>
          <w:szCs w:val="20"/>
          <w:lang w:eastAsia="en-US"/>
        </w:rPr>
        <w:t xml:space="preserve"> by </w:t>
      </w:r>
      <w:proofErr w:type="spellStart"/>
      <w:r w:rsidRPr="00084648">
        <w:rPr>
          <w:rFonts w:cs="Arial"/>
          <w:kern w:val="0"/>
          <w:szCs w:val="20"/>
          <w:lang w:eastAsia="en-US"/>
        </w:rPr>
        <w:t>the</w:t>
      </w:r>
      <w:proofErr w:type="spellEnd"/>
      <w:r w:rsidRPr="00084648">
        <w:rPr>
          <w:rFonts w:cs="Arial"/>
          <w:kern w:val="0"/>
          <w:szCs w:val="20"/>
          <w:lang w:eastAsia="en-US"/>
        </w:rPr>
        <w:t xml:space="preserve"> </w:t>
      </w:r>
      <w:proofErr w:type="spellStart"/>
      <w:r w:rsidRPr="00084648">
        <w:rPr>
          <w:rFonts w:cs="Arial"/>
          <w:kern w:val="0"/>
          <w:szCs w:val="20"/>
          <w:lang w:eastAsia="en-US"/>
        </w:rPr>
        <w:t>applicant</w:t>
      </w:r>
      <w:proofErr w:type="spellEnd"/>
      <w:r w:rsidRPr="00084648">
        <w:rPr>
          <w:rFonts w:cs="Arial"/>
          <w:kern w:val="0"/>
          <w:szCs w:val="20"/>
          <w:lang w:eastAsia="en-US"/>
        </w:rPr>
        <w:t xml:space="preserve"> in Czech </w:t>
      </w:r>
      <w:proofErr w:type="spellStart"/>
      <w:r w:rsidRPr="00084648">
        <w:rPr>
          <w:rFonts w:cs="Arial"/>
          <w:kern w:val="0"/>
          <w:szCs w:val="20"/>
          <w:lang w:eastAsia="en-US"/>
        </w:rPr>
        <w:t>or</w:t>
      </w:r>
      <w:proofErr w:type="spellEnd"/>
      <w:r w:rsidRPr="00084648">
        <w:rPr>
          <w:rFonts w:cs="Arial"/>
          <w:kern w:val="0"/>
          <w:szCs w:val="20"/>
          <w:lang w:eastAsia="en-US"/>
        </w:rPr>
        <w:t xml:space="preserve"> </w:t>
      </w:r>
      <w:proofErr w:type="spellStart"/>
      <w:r w:rsidRPr="00084648">
        <w:rPr>
          <w:rFonts w:cs="Arial"/>
          <w:kern w:val="0"/>
          <w:szCs w:val="20"/>
          <w:lang w:eastAsia="en-US"/>
        </w:rPr>
        <w:t>English</w:t>
      </w:r>
      <w:proofErr w:type="spellEnd"/>
      <w:r w:rsidRPr="00084648">
        <w:rPr>
          <w:rFonts w:cs="Arial"/>
          <w:kern w:val="0"/>
          <w:szCs w:val="20"/>
          <w:lang w:eastAsia="en-US"/>
        </w:rPr>
        <w:t xml:space="preserve"> in 2 </w:t>
      </w:r>
      <w:proofErr w:type="spellStart"/>
      <w:r w:rsidRPr="00084648">
        <w:rPr>
          <w:rFonts w:cs="Arial"/>
          <w:kern w:val="0"/>
          <w:szCs w:val="20"/>
          <w:lang w:eastAsia="en-US"/>
        </w:rPr>
        <w:t>parts</w:t>
      </w:r>
      <w:proofErr w:type="spellEnd"/>
      <w:r w:rsidRPr="00084648">
        <w:rPr>
          <w:rFonts w:cs="Arial"/>
          <w:kern w:val="0"/>
          <w:szCs w:val="20"/>
          <w:lang w:eastAsia="en-US"/>
        </w:rPr>
        <w:t>:</w:t>
      </w:r>
    </w:p>
    <w:p w14:paraId="32D01790" w14:textId="77777777" w:rsidR="00625621" w:rsidRPr="00084648" w:rsidRDefault="00625621" w:rsidP="00625621">
      <w:pPr>
        <w:pStyle w:val="Default"/>
        <w:rPr>
          <w:sz w:val="20"/>
          <w:szCs w:val="20"/>
        </w:rPr>
      </w:pPr>
    </w:p>
    <w:p w14:paraId="7424B691" w14:textId="67CC45E2" w:rsidR="00625621" w:rsidRPr="00084648" w:rsidRDefault="00625621" w:rsidP="00625621">
      <w:pPr>
        <w:pStyle w:val="Default"/>
        <w:numPr>
          <w:ilvl w:val="0"/>
          <w:numId w:val="14"/>
        </w:numPr>
        <w:ind w:left="426" w:hanging="284"/>
        <w:rPr>
          <w:sz w:val="20"/>
          <w:szCs w:val="20"/>
        </w:rPr>
      </w:pPr>
      <w:proofErr w:type="spellStart"/>
      <w:r w:rsidRPr="00084648">
        <w:rPr>
          <w:b/>
          <w:bCs/>
          <w:sz w:val="20"/>
          <w:szCs w:val="20"/>
        </w:rPr>
        <w:t>Document</w:t>
      </w:r>
      <w:proofErr w:type="spellEnd"/>
      <w:r w:rsidRPr="00084648">
        <w:rPr>
          <w:b/>
          <w:bCs/>
          <w:sz w:val="20"/>
          <w:szCs w:val="20"/>
        </w:rPr>
        <w:t xml:space="preserve"> part </w:t>
      </w:r>
      <w:r w:rsidRPr="00084648">
        <w:rPr>
          <w:sz w:val="20"/>
          <w:szCs w:val="20"/>
        </w:rPr>
        <w:t xml:space="preserve">- </w:t>
      </w:r>
      <w:proofErr w:type="spellStart"/>
      <w:r w:rsidRPr="00084648">
        <w:rPr>
          <w:sz w:val="20"/>
          <w:szCs w:val="20"/>
        </w:rPr>
        <w:t>will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contain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following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items</w:t>
      </w:r>
      <w:proofErr w:type="spellEnd"/>
      <w:r w:rsidRPr="00084648">
        <w:rPr>
          <w:sz w:val="20"/>
          <w:szCs w:val="20"/>
        </w:rPr>
        <w:t xml:space="preserve">: </w:t>
      </w:r>
    </w:p>
    <w:p w14:paraId="321AB2C3" w14:textId="63DC0460" w:rsidR="00625621" w:rsidRDefault="00625621" w:rsidP="00625621">
      <w:pPr>
        <w:pStyle w:val="Default"/>
        <w:numPr>
          <w:ilvl w:val="0"/>
          <w:numId w:val="15"/>
        </w:numPr>
        <w:ind w:left="709" w:hanging="283"/>
        <w:rPr>
          <w:sz w:val="20"/>
          <w:szCs w:val="20"/>
        </w:rPr>
      </w:pPr>
      <w:r w:rsidRPr="00084648">
        <w:rPr>
          <w:sz w:val="20"/>
          <w:szCs w:val="20"/>
        </w:rPr>
        <w:t xml:space="preserve">Design and </w:t>
      </w:r>
      <w:proofErr w:type="spellStart"/>
      <w:r w:rsidRPr="00084648">
        <w:rPr>
          <w:sz w:val="20"/>
          <w:szCs w:val="20"/>
        </w:rPr>
        <w:t>description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of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technical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solution</w:t>
      </w:r>
      <w:proofErr w:type="spellEnd"/>
    </w:p>
    <w:p w14:paraId="2FEF9C5A" w14:textId="2C775954" w:rsidR="009A1D50" w:rsidRPr="009A1D50" w:rsidRDefault="009A1D50" w:rsidP="009A1D50">
      <w:pPr>
        <w:pStyle w:val="Odstavecseseznamem"/>
        <w:numPr>
          <w:ilvl w:val="0"/>
          <w:numId w:val="15"/>
        </w:numPr>
        <w:rPr>
          <w:rFonts w:cs="Arial"/>
          <w:color w:val="000000"/>
          <w:kern w:val="0"/>
          <w:szCs w:val="20"/>
          <w:lang w:eastAsia="en-US"/>
        </w:rPr>
      </w:pPr>
      <w:r w:rsidRPr="009A1D50">
        <w:rPr>
          <w:rFonts w:cs="Arial"/>
          <w:color w:val="000000"/>
          <w:kern w:val="0"/>
          <w:szCs w:val="20"/>
          <w:lang w:eastAsia="en-US"/>
        </w:rPr>
        <w:t xml:space="preserve">A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detailed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description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of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product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,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including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materials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and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tests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,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documentation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offered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, in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event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that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offered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goods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do not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fully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comply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with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specified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specification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,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it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is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necessary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to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mark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this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fact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visibly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with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fact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that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differences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from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specification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will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be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described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,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delivery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date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or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production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schedule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, warranty,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catalog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sheet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,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etc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.,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state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the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 </w:t>
      </w:r>
      <w:proofErr w:type="spellStart"/>
      <w:r w:rsidRPr="009A1D50">
        <w:rPr>
          <w:rFonts w:cs="Arial"/>
          <w:color w:val="000000"/>
          <w:kern w:val="0"/>
          <w:szCs w:val="20"/>
          <w:lang w:eastAsia="en-US"/>
        </w:rPr>
        <w:t>manufacturer</w:t>
      </w:r>
      <w:proofErr w:type="spellEnd"/>
      <w:r w:rsidRPr="009A1D50">
        <w:rPr>
          <w:rFonts w:cs="Arial"/>
          <w:color w:val="000000"/>
          <w:kern w:val="0"/>
          <w:szCs w:val="20"/>
          <w:lang w:eastAsia="en-US"/>
        </w:rPr>
        <w:t xml:space="preserve">. </w:t>
      </w:r>
    </w:p>
    <w:p w14:paraId="4548AED1" w14:textId="598AB162" w:rsidR="00625621" w:rsidRPr="00084648" w:rsidRDefault="00625621" w:rsidP="00625621">
      <w:pPr>
        <w:pStyle w:val="Default"/>
        <w:numPr>
          <w:ilvl w:val="0"/>
          <w:numId w:val="15"/>
        </w:numPr>
        <w:ind w:left="709" w:hanging="283"/>
        <w:rPr>
          <w:sz w:val="20"/>
          <w:szCs w:val="20"/>
        </w:rPr>
      </w:pPr>
      <w:proofErr w:type="spellStart"/>
      <w:r w:rsidRPr="00084648">
        <w:rPr>
          <w:sz w:val="20"/>
          <w:szCs w:val="20"/>
        </w:rPr>
        <w:t>Other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documents</w:t>
      </w:r>
      <w:proofErr w:type="spellEnd"/>
      <w:r w:rsidRPr="00084648">
        <w:rPr>
          <w:sz w:val="20"/>
          <w:szCs w:val="20"/>
        </w:rPr>
        <w:t xml:space="preserve"> </w:t>
      </w:r>
    </w:p>
    <w:p w14:paraId="38C3DDDC" w14:textId="77777777" w:rsidR="00625621" w:rsidRPr="00084648" w:rsidRDefault="00625621" w:rsidP="00625621">
      <w:pPr>
        <w:pStyle w:val="Default"/>
        <w:ind w:left="426" w:hanging="284"/>
        <w:rPr>
          <w:sz w:val="20"/>
          <w:szCs w:val="20"/>
        </w:rPr>
      </w:pPr>
    </w:p>
    <w:p w14:paraId="106768D0" w14:textId="77777777" w:rsidR="00625621" w:rsidRPr="00084648" w:rsidRDefault="00625621" w:rsidP="00625621">
      <w:pPr>
        <w:pStyle w:val="Default"/>
        <w:ind w:left="426" w:hanging="284"/>
        <w:rPr>
          <w:sz w:val="20"/>
          <w:szCs w:val="20"/>
        </w:rPr>
      </w:pPr>
      <w:r w:rsidRPr="00084648">
        <w:rPr>
          <w:b/>
          <w:bCs/>
          <w:sz w:val="20"/>
          <w:szCs w:val="20"/>
        </w:rPr>
        <w:t xml:space="preserve">b) </w:t>
      </w:r>
      <w:proofErr w:type="spellStart"/>
      <w:r w:rsidRPr="00084648">
        <w:rPr>
          <w:b/>
          <w:bCs/>
          <w:sz w:val="20"/>
          <w:szCs w:val="20"/>
        </w:rPr>
        <w:t>Price</w:t>
      </w:r>
      <w:proofErr w:type="spellEnd"/>
      <w:r w:rsidRPr="00084648">
        <w:rPr>
          <w:b/>
          <w:bCs/>
          <w:sz w:val="20"/>
          <w:szCs w:val="20"/>
        </w:rPr>
        <w:t xml:space="preserve"> part </w:t>
      </w:r>
      <w:r w:rsidRPr="00084648">
        <w:rPr>
          <w:sz w:val="20"/>
          <w:szCs w:val="20"/>
        </w:rPr>
        <w:t xml:space="preserve">- </w:t>
      </w:r>
      <w:proofErr w:type="spellStart"/>
      <w:r w:rsidRPr="00084648">
        <w:rPr>
          <w:sz w:val="20"/>
          <w:szCs w:val="20"/>
        </w:rPr>
        <w:t>will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include</w:t>
      </w:r>
      <w:proofErr w:type="spellEnd"/>
      <w:r w:rsidRPr="00084648">
        <w:rPr>
          <w:sz w:val="20"/>
          <w:szCs w:val="20"/>
        </w:rPr>
        <w:t xml:space="preserve">: </w:t>
      </w:r>
    </w:p>
    <w:p w14:paraId="36E4C82B" w14:textId="7D53C65F" w:rsidR="00625621" w:rsidRDefault="00625621" w:rsidP="00625621">
      <w:pPr>
        <w:pStyle w:val="Default"/>
        <w:numPr>
          <w:ilvl w:val="0"/>
          <w:numId w:val="15"/>
        </w:numPr>
        <w:ind w:left="709" w:hanging="283"/>
        <w:rPr>
          <w:sz w:val="20"/>
          <w:szCs w:val="20"/>
        </w:rPr>
      </w:pPr>
      <w:proofErr w:type="spellStart"/>
      <w:r w:rsidRPr="009A1D50">
        <w:rPr>
          <w:sz w:val="20"/>
          <w:szCs w:val="20"/>
        </w:rPr>
        <w:t>Bidder's</w:t>
      </w:r>
      <w:proofErr w:type="spellEnd"/>
      <w:r w:rsidRPr="009A1D50">
        <w:rPr>
          <w:sz w:val="20"/>
          <w:szCs w:val="20"/>
        </w:rPr>
        <w:t xml:space="preserve"> </w:t>
      </w:r>
      <w:proofErr w:type="spellStart"/>
      <w:r w:rsidRPr="009A1D50">
        <w:rPr>
          <w:sz w:val="20"/>
          <w:szCs w:val="20"/>
        </w:rPr>
        <w:t>price</w:t>
      </w:r>
      <w:proofErr w:type="spellEnd"/>
      <w:r w:rsidRPr="009A1D50">
        <w:rPr>
          <w:sz w:val="20"/>
          <w:szCs w:val="20"/>
        </w:rPr>
        <w:t xml:space="preserve"> </w:t>
      </w:r>
      <w:proofErr w:type="spellStart"/>
      <w:r w:rsidRPr="009A1D50">
        <w:rPr>
          <w:sz w:val="20"/>
          <w:szCs w:val="20"/>
        </w:rPr>
        <w:t>offer</w:t>
      </w:r>
      <w:proofErr w:type="spellEnd"/>
      <w:r w:rsidRPr="009A1D50">
        <w:rPr>
          <w:sz w:val="20"/>
          <w:szCs w:val="20"/>
        </w:rPr>
        <w:t xml:space="preserve">, </w:t>
      </w:r>
      <w:proofErr w:type="spellStart"/>
      <w:r w:rsidRPr="009A1D50">
        <w:rPr>
          <w:sz w:val="20"/>
          <w:szCs w:val="20"/>
        </w:rPr>
        <w:t>including</w:t>
      </w:r>
      <w:proofErr w:type="spellEnd"/>
      <w:r w:rsidRPr="009A1D50">
        <w:rPr>
          <w:sz w:val="20"/>
          <w:szCs w:val="20"/>
        </w:rPr>
        <w:t xml:space="preserve"> </w:t>
      </w:r>
      <w:proofErr w:type="spellStart"/>
      <w:r w:rsidRPr="009A1D50">
        <w:rPr>
          <w:sz w:val="20"/>
          <w:szCs w:val="20"/>
        </w:rPr>
        <w:t>the</w:t>
      </w:r>
      <w:proofErr w:type="spellEnd"/>
      <w:r w:rsidRPr="009A1D50">
        <w:rPr>
          <w:sz w:val="20"/>
          <w:szCs w:val="20"/>
        </w:rPr>
        <w:t xml:space="preserve"> </w:t>
      </w:r>
      <w:proofErr w:type="spellStart"/>
      <w:r w:rsidRPr="009A1D50">
        <w:rPr>
          <w:sz w:val="20"/>
          <w:szCs w:val="20"/>
        </w:rPr>
        <w:t>breakdown</w:t>
      </w:r>
      <w:proofErr w:type="spellEnd"/>
      <w:r w:rsidRPr="009A1D50">
        <w:rPr>
          <w:sz w:val="20"/>
          <w:szCs w:val="20"/>
        </w:rPr>
        <w:t xml:space="preserve"> </w:t>
      </w:r>
      <w:proofErr w:type="spellStart"/>
      <w:r w:rsidRPr="009A1D50">
        <w:rPr>
          <w:sz w:val="20"/>
          <w:szCs w:val="20"/>
        </w:rPr>
        <w:t>of</w:t>
      </w:r>
      <w:proofErr w:type="spellEnd"/>
      <w:r w:rsidRPr="009A1D50">
        <w:rPr>
          <w:sz w:val="20"/>
          <w:szCs w:val="20"/>
        </w:rPr>
        <w:t xml:space="preserve"> </w:t>
      </w:r>
      <w:proofErr w:type="spellStart"/>
      <w:r w:rsidRPr="009A1D50">
        <w:rPr>
          <w:sz w:val="20"/>
          <w:szCs w:val="20"/>
        </w:rPr>
        <w:t>the</w:t>
      </w:r>
      <w:proofErr w:type="spellEnd"/>
      <w:r w:rsidRPr="009A1D50">
        <w:rPr>
          <w:sz w:val="20"/>
          <w:szCs w:val="20"/>
        </w:rPr>
        <w:t xml:space="preserve"> </w:t>
      </w:r>
      <w:proofErr w:type="spellStart"/>
      <w:r w:rsidRPr="009A1D50">
        <w:rPr>
          <w:sz w:val="20"/>
          <w:szCs w:val="20"/>
        </w:rPr>
        <w:t>price</w:t>
      </w:r>
      <w:proofErr w:type="spellEnd"/>
      <w:r w:rsidRPr="009A1D50">
        <w:rPr>
          <w:sz w:val="20"/>
          <w:szCs w:val="20"/>
        </w:rPr>
        <w:t xml:space="preserve"> </w:t>
      </w:r>
      <w:proofErr w:type="spellStart"/>
      <w:r w:rsidRPr="009A1D50">
        <w:rPr>
          <w:sz w:val="20"/>
          <w:szCs w:val="20"/>
        </w:rPr>
        <w:t>into</w:t>
      </w:r>
      <w:proofErr w:type="spellEnd"/>
      <w:r w:rsidRPr="009A1D50">
        <w:rPr>
          <w:sz w:val="20"/>
          <w:szCs w:val="20"/>
        </w:rPr>
        <w:t xml:space="preserve"> </w:t>
      </w:r>
      <w:proofErr w:type="spellStart"/>
      <w:r w:rsidRPr="009A1D50">
        <w:rPr>
          <w:sz w:val="20"/>
          <w:szCs w:val="20"/>
        </w:rPr>
        <w:t>own</w:t>
      </w:r>
      <w:proofErr w:type="spellEnd"/>
      <w:r w:rsidRPr="009A1D50">
        <w:rPr>
          <w:sz w:val="20"/>
          <w:szCs w:val="20"/>
        </w:rPr>
        <w:t xml:space="preserve"> </w:t>
      </w:r>
      <w:proofErr w:type="spellStart"/>
      <w:r w:rsidRPr="009A1D50">
        <w:rPr>
          <w:sz w:val="20"/>
          <w:szCs w:val="20"/>
        </w:rPr>
        <w:t>deliveries</w:t>
      </w:r>
      <w:proofErr w:type="spellEnd"/>
    </w:p>
    <w:p w14:paraId="18D26868" w14:textId="77777777" w:rsidR="00625621" w:rsidRPr="00084648" w:rsidRDefault="00625621" w:rsidP="00625621">
      <w:pPr>
        <w:pStyle w:val="Default"/>
        <w:ind w:left="709"/>
        <w:rPr>
          <w:sz w:val="20"/>
          <w:szCs w:val="20"/>
        </w:rPr>
      </w:pPr>
    </w:p>
    <w:p w14:paraId="2F32E5F2" w14:textId="11600665" w:rsidR="00625621" w:rsidRPr="00084648" w:rsidRDefault="00625621" w:rsidP="0025635C">
      <w:pPr>
        <w:autoSpaceDE w:val="0"/>
        <w:autoSpaceDN w:val="0"/>
        <w:adjustRightInd w:val="0"/>
        <w:rPr>
          <w:rFonts w:cs="Arial"/>
          <w:b/>
          <w:kern w:val="0"/>
          <w:szCs w:val="20"/>
          <w:lang w:eastAsia="en-US"/>
        </w:rPr>
      </w:pPr>
      <w:r w:rsidRPr="00084648">
        <w:rPr>
          <w:rFonts w:cs="Arial"/>
          <w:b/>
          <w:kern w:val="0"/>
          <w:szCs w:val="20"/>
          <w:lang w:eastAsia="en-US"/>
        </w:rPr>
        <w:t xml:space="preserve">Ad a) </w:t>
      </w:r>
      <w:proofErr w:type="spellStart"/>
      <w:r w:rsidRPr="00084648">
        <w:rPr>
          <w:rFonts w:cs="Arial"/>
          <w:b/>
          <w:kern w:val="0"/>
          <w:szCs w:val="20"/>
          <w:lang w:eastAsia="en-US"/>
        </w:rPr>
        <w:t>Documentary</w:t>
      </w:r>
      <w:proofErr w:type="spellEnd"/>
      <w:r w:rsidRPr="00084648">
        <w:rPr>
          <w:rFonts w:cs="Arial"/>
          <w:b/>
          <w:kern w:val="0"/>
          <w:szCs w:val="20"/>
          <w:lang w:eastAsia="en-US"/>
        </w:rPr>
        <w:t xml:space="preserve"> part</w:t>
      </w:r>
    </w:p>
    <w:p w14:paraId="71B04B1A" w14:textId="77777777" w:rsidR="00625621" w:rsidRPr="00084648" w:rsidRDefault="00625621" w:rsidP="00625621">
      <w:pPr>
        <w:pStyle w:val="Default"/>
        <w:rPr>
          <w:b/>
          <w:bCs/>
          <w:sz w:val="20"/>
          <w:szCs w:val="20"/>
        </w:rPr>
      </w:pPr>
    </w:p>
    <w:p w14:paraId="4A59CE25" w14:textId="77777777" w:rsidR="00817283" w:rsidRPr="00084648" w:rsidRDefault="00817283" w:rsidP="00817283">
      <w:pPr>
        <w:pStyle w:val="Default"/>
        <w:rPr>
          <w:sz w:val="20"/>
          <w:szCs w:val="20"/>
        </w:rPr>
      </w:pPr>
      <w:r w:rsidRPr="00084648">
        <w:rPr>
          <w:b/>
          <w:bCs/>
          <w:sz w:val="20"/>
          <w:szCs w:val="20"/>
        </w:rPr>
        <w:t xml:space="preserve">Design and </w:t>
      </w:r>
      <w:proofErr w:type="spellStart"/>
      <w:r w:rsidRPr="00084648">
        <w:rPr>
          <w:b/>
          <w:bCs/>
          <w:sz w:val="20"/>
          <w:szCs w:val="20"/>
        </w:rPr>
        <w:t>description</w:t>
      </w:r>
      <w:proofErr w:type="spellEnd"/>
      <w:r w:rsidRPr="00084648">
        <w:rPr>
          <w:b/>
          <w:bCs/>
          <w:sz w:val="20"/>
          <w:szCs w:val="20"/>
        </w:rPr>
        <w:t xml:space="preserve"> </w:t>
      </w:r>
      <w:proofErr w:type="spellStart"/>
      <w:r w:rsidRPr="00084648">
        <w:rPr>
          <w:b/>
          <w:bCs/>
          <w:sz w:val="20"/>
          <w:szCs w:val="20"/>
        </w:rPr>
        <w:t>of</w:t>
      </w:r>
      <w:proofErr w:type="spellEnd"/>
      <w:r w:rsidRPr="00084648">
        <w:rPr>
          <w:b/>
          <w:bCs/>
          <w:sz w:val="20"/>
          <w:szCs w:val="20"/>
        </w:rPr>
        <w:t xml:space="preserve"> </w:t>
      </w:r>
      <w:proofErr w:type="spellStart"/>
      <w:r w:rsidRPr="00084648">
        <w:rPr>
          <w:b/>
          <w:bCs/>
          <w:sz w:val="20"/>
          <w:szCs w:val="20"/>
        </w:rPr>
        <w:t>the</w:t>
      </w:r>
      <w:proofErr w:type="spellEnd"/>
      <w:r w:rsidRPr="00084648">
        <w:rPr>
          <w:b/>
          <w:bCs/>
          <w:sz w:val="20"/>
          <w:szCs w:val="20"/>
        </w:rPr>
        <w:t xml:space="preserve"> </w:t>
      </w:r>
      <w:proofErr w:type="spellStart"/>
      <w:r w:rsidRPr="00084648">
        <w:rPr>
          <w:b/>
          <w:bCs/>
          <w:sz w:val="20"/>
          <w:szCs w:val="20"/>
        </w:rPr>
        <w:t>technical</w:t>
      </w:r>
      <w:proofErr w:type="spellEnd"/>
      <w:r w:rsidRPr="00084648">
        <w:rPr>
          <w:b/>
          <w:bCs/>
          <w:sz w:val="20"/>
          <w:szCs w:val="20"/>
        </w:rPr>
        <w:t xml:space="preserve"> </w:t>
      </w:r>
      <w:proofErr w:type="spellStart"/>
      <w:r w:rsidRPr="00084648">
        <w:rPr>
          <w:b/>
          <w:bCs/>
          <w:sz w:val="20"/>
          <w:szCs w:val="20"/>
        </w:rPr>
        <w:t>solution</w:t>
      </w:r>
      <w:proofErr w:type="spellEnd"/>
      <w:r w:rsidRPr="00084648">
        <w:rPr>
          <w:b/>
          <w:bCs/>
          <w:sz w:val="20"/>
          <w:szCs w:val="20"/>
        </w:rPr>
        <w:t xml:space="preserve">: </w:t>
      </w:r>
    </w:p>
    <w:p w14:paraId="4357F2A0" w14:textId="58985799" w:rsidR="00625621" w:rsidRPr="00084648" w:rsidRDefault="00817283" w:rsidP="00CD2739">
      <w:pPr>
        <w:pStyle w:val="Default"/>
        <w:spacing w:before="120"/>
        <w:rPr>
          <w:sz w:val="20"/>
          <w:szCs w:val="20"/>
        </w:rPr>
      </w:pP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tenderer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shall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describe</w:t>
      </w:r>
      <w:proofErr w:type="spellEnd"/>
      <w:r w:rsidRPr="00084648">
        <w:rPr>
          <w:sz w:val="20"/>
          <w:szCs w:val="20"/>
        </w:rPr>
        <w:t xml:space="preserve"> in detail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technical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solution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proposed</w:t>
      </w:r>
      <w:proofErr w:type="spellEnd"/>
      <w:r w:rsidRPr="00084648">
        <w:rPr>
          <w:sz w:val="20"/>
          <w:szCs w:val="20"/>
        </w:rPr>
        <w:t xml:space="preserve"> by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tenderer</w:t>
      </w:r>
      <w:proofErr w:type="spellEnd"/>
      <w:r w:rsidRPr="00084648">
        <w:rPr>
          <w:sz w:val="20"/>
          <w:szCs w:val="20"/>
        </w:rPr>
        <w:t xml:space="preserve"> and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scope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of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documentation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offered</w:t>
      </w:r>
      <w:proofErr w:type="spellEnd"/>
      <w:r w:rsidRPr="00084648">
        <w:rPr>
          <w:sz w:val="20"/>
          <w:szCs w:val="20"/>
        </w:rPr>
        <w:t xml:space="preserve"> to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extent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required</w:t>
      </w:r>
      <w:proofErr w:type="spellEnd"/>
      <w:r w:rsidRPr="00084648">
        <w:rPr>
          <w:sz w:val="20"/>
          <w:szCs w:val="20"/>
        </w:rPr>
        <w:t xml:space="preserve"> by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Technical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Specification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of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Request</w:t>
      </w:r>
      <w:proofErr w:type="spellEnd"/>
      <w:r w:rsidRPr="00084648">
        <w:rPr>
          <w:sz w:val="20"/>
          <w:szCs w:val="20"/>
        </w:rPr>
        <w:t xml:space="preserve">.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technical</w:t>
      </w:r>
      <w:proofErr w:type="spellEnd"/>
      <w:r w:rsidRPr="00084648">
        <w:rPr>
          <w:sz w:val="20"/>
          <w:szCs w:val="20"/>
        </w:rPr>
        <w:t xml:space="preserve"> part </w:t>
      </w:r>
      <w:proofErr w:type="spellStart"/>
      <w:r w:rsidRPr="00084648">
        <w:rPr>
          <w:sz w:val="20"/>
          <w:szCs w:val="20"/>
        </w:rPr>
        <w:t>must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be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elaborated</w:t>
      </w:r>
      <w:proofErr w:type="spellEnd"/>
      <w:r w:rsidRPr="00084648">
        <w:rPr>
          <w:sz w:val="20"/>
          <w:szCs w:val="20"/>
        </w:rPr>
        <w:t xml:space="preserve"> in such detail as to </w:t>
      </w:r>
      <w:proofErr w:type="spellStart"/>
      <w:r w:rsidRPr="00084648">
        <w:rPr>
          <w:sz w:val="20"/>
          <w:szCs w:val="20"/>
        </w:rPr>
        <w:t>allow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for</w:t>
      </w:r>
      <w:proofErr w:type="spellEnd"/>
      <w:r w:rsidRPr="00084648">
        <w:rPr>
          <w:sz w:val="20"/>
          <w:szCs w:val="20"/>
        </w:rPr>
        <w:t xml:space="preserve"> a proper </w:t>
      </w:r>
      <w:proofErr w:type="spellStart"/>
      <w:r w:rsidRPr="00084648">
        <w:rPr>
          <w:sz w:val="20"/>
          <w:szCs w:val="20"/>
        </w:rPr>
        <w:t>evaluation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of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the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Executive</w:t>
      </w:r>
      <w:proofErr w:type="spellEnd"/>
      <w:r w:rsidRPr="00084648">
        <w:rPr>
          <w:sz w:val="20"/>
          <w:szCs w:val="20"/>
        </w:rPr>
        <w:t xml:space="preserve"> </w:t>
      </w:r>
      <w:proofErr w:type="spellStart"/>
      <w:r w:rsidRPr="00084648">
        <w:rPr>
          <w:sz w:val="20"/>
          <w:szCs w:val="20"/>
        </w:rPr>
        <w:t>Committee</w:t>
      </w:r>
      <w:proofErr w:type="spellEnd"/>
      <w:r w:rsidR="00346EB0">
        <w:rPr>
          <w:sz w:val="20"/>
          <w:szCs w:val="20"/>
        </w:rPr>
        <w:t xml:space="preserve">. </w:t>
      </w:r>
      <w:proofErr w:type="spellStart"/>
      <w:r w:rsidR="00346EB0" w:rsidRPr="00346EB0">
        <w:rPr>
          <w:sz w:val="20"/>
          <w:szCs w:val="20"/>
        </w:rPr>
        <w:t>The</w:t>
      </w:r>
      <w:proofErr w:type="spellEnd"/>
      <w:r w:rsidR="00346EB0" w:rsidRPr="00346EB0">
        <w:rPr>
          <w:sz w:val="20"/>
          <w:szCs w:val="20"/>
        </w:rPr>
        <w:t xml:space="preserve"> </w:t>
      </w:r>
      <w:proofErr w:type="spellStart"/>
      <w:r w:rsidR="00346EB0" w:rsidRPr="00346EB0">
        <w:rPr>
          <w:sz w:val="20"/>
          <w:szCs w:val="20"/>
        </w:rPr>
        <w:t>technical</w:t>
      </w:r>
      <w:proofErr w:type="spellEnd"/>
      <w:r w:rsidR="00346EB0" w:rsidRPr="00346EB0">
        <w:rPr>
          <w:sz w:val="20"/>
          <w:szCs w:val="20"/>
        </w:rPr>
        <w:t xml:space="preserve"> </w:t>
      </w:r>
      <w:proofErr w:type="spellStart"/>
      <w:r w:rsidR="00346EB0" w:rsidRPr="00346EB0">
        <w:rPr>
          <w:sz w:val="20"/>
          <w:szCs w:val="20"/>
        </w:rPr>
        <w:t>offer</w:t>
      </w:r>
      <w:proofErr w:type="spellEnd"/>
      <w:r w:rsidR="00346EB0" w:rsidRPr="00346EB0">
        <w:rPr>
          <w:sz w:val="20"/>
          <w:szCs w:val="20"/>
        </w:rPr>
        <w:t xml:space="preserve"> </w:t>
      </w:r>
      <w:proofErr w:type="spellStart"/>
      <w:r w:rsidR="00346EB0" w:rsidRPr="00346EB0">
        <w:rPr>
          <w:sz w:val="20"/>
          <w:szCs w:val="20"/>
        </w:rPr>
        <w:t>will</w:t>
      </w:r>
      <w:proofErr w:type="spellEnd"/>
      <w:r w:rsidR="00346EB0" w:rsidRPr="00346EB0">
        <w:rPr>
          <w:sz w:val="20"/>
          <w:szCs w:val="20"/>
        </w:rPr>
        <w:t xml:space="preserve"> </w:t>
      </w:r>
      <w:proofErr w:type="spellStart"/>
      <w:r w:rsidR="00346EB0" w:rsidRPr="00346EB0">
        <w:rPr>
          <w:sz w:val="20"/>
          <w:szCs w:val="20"/>
        </w:rPr>
        <w:t>also</w:t>
      </w:r>
      <w:proofErr w:type="spellEnd"/>
      <w:r w:rsidR="00346EB0" w:rsidRPr="00346EB0">
        <w:rPr>
          <w:sz w:val="20"/>
          <w:szCs w:val="20"/>
        </w:rPr>
        <w:t xml:space="preserve"> </w:t>
      </w:r>
      <w:proofErr w:type="spellStart"/>
      <w:r w:rsidR="00346EB0" w:rsidRPr="00346EB0">
        <w:rPr>
          <w:sz w:val="20"/>
          <w:szCs w:val="20"/>
        </w:rPr>
        <w:t>include</w:t>
      </w:r>
      <w:proofErr w:type="spellEnd"/>
      <w:r w:rsidR="00346EB0" w:rsidRPr="00346EB0">
        <w:rPr>
          <w:sz w:val="20"/>
          <w:szCs w:val="20"/>
        </w:rPr>
        <w:t xml:space="preserve"> a </w:t>
      </w:r>
      <w:proofErr w:type="spellStart"/>
      <w:r w:rsidR="00346EB0" w:rsidRPr="00346EB0">
        <w:rPr>
          <w:sz w:val="20"/>
          <w:szCs w:val="20"/>
        </w:rPr>
        <w:t>catalog</w:t>
      </w:r>
      <w:proofErr w:type="spellEnd"/>
      <w:r w:rsidR="00346EB0" w:rsidRPr="00346EB0">
        <w:rPr>
          <w:sz w:val="20"/>
          <w:szCs w:val="20"/>
        </w:rPr>
        <w:t xml:space="preserve"> </w:t>
      </w:r>
      <w:proofErr w:type="spellStart"/>
      <w:r w:rsidR="00346EB0" w:rsidRPr="00346EB0">
        <w:rPr>
          <w:sz w:val="20"/>
          <w:szCs w:val="20"/>
        </w:rPr>
        <w:t>sheet</w:t>
      </w:r>
      <w:proofErr w:type="spellEnd"/>
      <w:r w:rsidR="00346EB0" w:rsidRPr="00346EB0">
        <w:rPr>
          <w:sz w:val="20"/>
          <w:szCs w:val="20"/>
        </w:rPr>
        <w:t xml:space="preserve"> </w:t>
      </w:r>
      <w:proofErr w:type="spellStart"/>
      <w:r w:rsidR="00346EB0" w:rsidRPr="00346EB0">
        <w:rPr>
          <w:sz w:val="20"/>
          <w:szCs w:val="20"/>
        </w:rPr>
        <w:t>of</w:t>
      </w:r>
      <w:proofErr w:type="spellEnd"/>
      <w:r w:rsidR="00346EB0" w:rsidRPr="00346EB0">
        <w:rPr>
          <w:sz w:val="20"/>
          <w:szCs w:val="20"/>
        </w:rPr>
        <w:t xml:space="preserve"> </w:t>
      </w:r>
      <w:proofErr w:type="spellStart"/>
      <w:r w:rsidR="00346EB0" w:rsidRPr="00346EB0">
        <w:rPr>
          <w:sz w:val="20"/>
          <w:szCs w:val="20"/>
        </w:rPr>
        <w:t>the</w:t>
      </w:r>
      <w:proofErr w:type="spellEnd"/>
      <w:r w:rsidR="00346EB0" w:rsidRPr="00346EB0">
        <w:rPr>
          <w:sz w:val="20"/>
          <w:szCs w:val="20"/>
        </w:rPr>
        <w:t xml:space="preserve"> </w:t>
      </w:r>
      <w:proofErr w:type="spellStart"/>
      <w:r w:rsidR="00346EB0" w:rsidRPr="00346EB0">
        <w:rPr>
          <w:sz w:val="20"/>
          <w:szCs w:val="20"/>
        </w:rPr>
        <w:t>offered</w:t>
      </w:r>
      <w:proofErr w:type="spellEnd"/>
      <w:r w:rsidR="00346EB0" w:rsidRPr="00346EB0">
        <w:rPr>
          <w:sz w:val="20"/>
          <w:szCs w:val="20"/>
        </w:rPr>
        <w:t xml:space="preserve"> </w:t>
      </w:r>
      <w:proofErr w:type="spellStart"/>
      <w:r w:rsidR="00346EB0" w:rsidRPr="00346EB0">
        <w:rPr>
          <w:sz w:val="20"/>
          <w:szCs w:val="20"/>
        </w:rPr>
        <w:t>cable</w:t>
      </w:r>
      <w:proofErr w:type="spellEnd"/>
      <w:r w:rsidR="00346EB0" w:rsidRPr="00346EB0">
        <w:rPr>
          <w:sz w:val="20"/>
          <w:szCs w:val="20"/>
        </w:rPr>
        <w:t>.</w:t>
      </w:r>
    </w:p>
    <w:p w14:paraId="48EA4D5C" w14:textId="77777777" w:rsidR="00817283" w:rsidRPr="00084648" w:rsidRDefault="00817283" w:rsidP="00817283">
      <w:pPr>
        <w:pStyle w:val="Default"/>
        <w:rPr>
          <w:b/>
          <w:bCs/>
          <w:sz w:val="20"/>
          <w:szCs w:val="20"/>
        </w:rPr>
      </w:pPr>
    </w:p>
    <w:p w14:paraId="3FB530FB" w14:textId="21AEC5E3" w:rsidR="00817283" w:rsidRPr="00084648" w:rsidRDefault="00817283" w:rsidP="00817283">
      <w:pPr>
        <w:pStyle w:val="Default"/>
        <w:rPr>
          <w:sz w:val="20"/>
          <w:szCs w:val="20"/>
        </w:rPr>
      </w:pPr>
      <w:proofErr w:type="spellStart"/>
      <w:r w:rsidRPr="00084648">
        <w:rPr>
          <w:b/>
          <w:bCs/>
          <w:sz w:val="20"/>
          <w:szCs w:val="20"/>
        </w:rPr>
        <w:t>Other</w:t>
      </w:r>
      <w:proofErr w:type="spellEnd"/>
      <w:r w:rsidRPr="00084648">
        <w:rPr>
          <w:b/>
          <w:bCs/>
          <w:sz w:val="20"/>
          <w:szCs w:val="20"/>
        </w:rPr>
        <w:t xml:space="preserve"> </w:t>
      </w:r>
      <w:proofErr w:type="spellStart"/>
      <w:r w:rsidRPr="00084648">
        <w:rPr>
          <w:b/>
          <w:bCs/>
          <w:sz w:val="20"/>
          <w:szCs w:val="20"/>
        </w:rPr>
        <w:t>required</w:t>
      </w:r>
      <w:proofErr w:type="spellEnd"/>
      <w:r w:rsidRPr="00084648">
        <w:rPr>
          <w:b/>
          <w:bCs/>
          <w:sz w:val="20"/>
          <w:szCs w:val="20"/>
        </w:rPr>
        <w:t xml:space="preserve"> </w:t>
      </w:r>
      <w:proofErr w:type="spellStart"/>
      <w:r w:rsidRPr="00084648">
        <w:rPr>
          <w:b/>
          <w:bCs/>
          <w:sz w:val="20"/>
          <w:szCs w:val="20"/>
        </w:rPr>
        <w:t>documents</w:t>
      </w:r>
      <w:proofErr w:type="spellEnd"/>
      <w:r w:rsidRPr="00084648">
        <w:rPr>
          <w:b/>
          <w:bCs/>
          <w:sz w:val="20"/>
          <w:szCs w:val="20"/>
        </w:rPr>
        <w:t xml:space="preserve">: </w:t>
      </w:r>
    </w:p>
    <w:p w14:paraId="0407E9D2" w14:textId="77777777" w:rsidR="009835C9" w:rsidRPr="009835C9" w:rsidRDefault="009835C9" w:rsidP="00CD2739">
      <w:pPr>
        <w:pStyle w:val="Odstavecseseznamem"/>
        <w:numPr>
          <w:ilvl w:val="0"/>
          <w:numId w:val="27"/>
        </w:numPr>
        <w:ind w:left="709" w:hanging="284"/>
        <w:jc w:val="both"/>
        <w:rPr>
          <w:rFonts w:eastAsia="Times New Roman" w:cs="Arial"/>
          <w:kern w:val="0"/>
          <w:szCs w:val="20"/>
          <w:lang w:eastAsia="cs-CZ"/>
          <w14:ligatures w14:val="none"/>
        </w:rPr>
      </w:pP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An up-to-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date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extract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from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Commercial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Register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, not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older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than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3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months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before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start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of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selection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procedure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,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which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shows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who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performs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function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of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statutory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body and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represents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company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.</w:t>
      </w:r>
    </w:p>
    <w:p w14:paraId="3EA1D6C2" w14:textId="77777777" w:rsidR="009835C9" w:rsidRPr="009835C9" w:rsidRDefault="009835C9" w:rsidP="00CD2739">
      <w:pPr>
        <w:pStyle w:val="Odstavecseseznamem"/>
        <w:numPr>
          <w:ilvl w:val="0"/>
          <w:numId w:val="27"/>
        </w:numPr>
        <w:ind w:left="709" w:hanging="284"/>
        <w:jc w:val="both"/>
        <w:rPr>
          <w:rFonts w:eastAsia="Times New Roman" w:cs="Arial"/>
          <w:kern w:val="0"/>
          <w:szCs w:val="20"/>
          <w:lang w:eastAsia="cs-CZ"/>
          <w14:ligatures w14:val="none"/>
        </w:rPr>
      </w:pP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Documents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(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References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and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Certificates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)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proving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compliance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with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qualification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requirements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.</w:t>
      </w:r>
    </w:p>
    <w:p w14:paraId="063F4205" w14:textId="77777777" w:rsidR="009835C9" w:rsidRPr="009835C9" w:rsidRDefault="009835C9" w:rsidP="00CD2739">
      <w:pPr>
        <w:pStyle w:val="Odstavecseseznamem"/>
        <w:numPr>
          <w:ilvl w:val="0"/>
          <w:numId w:val="27"/>
        </w:numPr>
        <w:ind w:left="709" w:hanging="284"/>
        <w:jc w:val="both"/>
        <w:rPr>
          <w:rFonts w:eastAsia="Times New Roman" w:cs="Arial"/>
          <w:kern w:val="0"/>
          <w:szCs w:val="20"/>
          <w:lang w:eastAsia="cs-CZ"/>
          <w14:ligatures w14:val="none"/>
        </w:rPr>
      </w:pP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A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completed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>Legally</w:t>
      </w:r>
      <w:proofErr w:type="spellEnd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>Binding</w:t>
      </w:r>
      <w:proofErr w:type="spellEnd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>Declaration</w:t>
      </w:r>
      <w:proofErr w:type="spellEnd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>of</w:t>
      </w:r>
      <w:proofErr w:type="spellEnd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>Tenderer</w:t>
      </w:r>
      <w:proofErr w:type="spellEnd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>form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;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this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must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be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signed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by a person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authorised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to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act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on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behalf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of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Participant. </w:t>
      </w:r>
    </w:p>
    <w:p w14:paraId="43D47FA6" w14:textId="77777777" w:rsidR="009835C9" w:rsidRPr="009835C9" w:rsidRDefault="009835C9" w:rsidP="00CD2739">
      <w:pPr>
        <w:pStyle w:val="Odstavecseseznamem"/>
        <w:numPr>
          <w:ilvl w:val="0"/>
          <w:numId w:val="27"/>
        </w:numPr>
        <w:ind w:left="709" w:hanging="284"/>
        <w:jc w:val="both"/>
        <w:rPr>
          <w:rFonts w:eastAsia="Times New Roman" w:cs="Arial"/>
          <w:kern w:val="0"/>
          <w:szCs w:val="20"/>
          <w:lang w:eastAsia="cs-CZ"/>
          <w14:ligatures w14:val="none"/>
        </w:rPr>
      </w:pP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A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completed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Beneficial</w:t>
      </w:r>
      <w:proofErr w:type="spellEnd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Owner</w:t>
      </w:r>
      <w:proofErr w:type="spellEnd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Declaration</w:t>
      </w:r>
      <w:proofErr w:type="spellEnd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form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;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this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must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be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signed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by a person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authorized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to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act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on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behalf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of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participant. </w:t>
      </w:r>
    </w:p>
    <w:p w14:paraId="4A31E83C" w14:textId="77777777" w:rsidR="009835C9" w:rsidRPr="009835C9" w:rsidRDefault="009835C9" w:rsidP="00CD2739">
      <w:pPr>
        <w:pStyle w:val="Odstavecseseznamem"/>
        <w:numPr>
          <w:ilvl w:val="0"/>
          <w:numId w:val="27"/>
        </w:numPr>
        <w:ind w:left="709" w:hanging="284"/>
        <w:jc w:val="both"/>
        <w:rPr>
          <w:rFonts w:eastAsia="Times New Roman" w:cs="Arial"/>
          <w:kern w:val="0"/>
          <w:szCs w:val="20"/>
          <w:lang w:eastAsia="cs-CZ"/>
          <w14:ligatures w14:val="none"/>
        </w:rPr>
      </w:pP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A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completed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Declaration</w:t>
      </w:r>
      <w:proofErr w:type="spellEnd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of</w:t>
      </w:r>
      <w:proofErr w:type="spellEnd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Assets</w:t>
      </w:r>
      <w:proofErr w:type="spellEnd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 xml:space="preserve"> and </w:t>
      </w:r>
      <w:proofErr w:type="spellStart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Impunity</w:t>
      </w:r>
      <w:proofErr w:type="spellEnd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form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;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this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must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be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signed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by a person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authorized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to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act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on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behalf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of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</w:t>
      </w:r>
      <w:proofErr w:type="spellStart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the</w:t>
      </w:r>
      <w:proofErr w:type="spellEnd"/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 participant. </w:t>
      </w:r>
    </w:p>
    <w:p w14:paraId="20A4753A" w14:textId="77777777" w:rsidR="00817283" w:rsidRPr="00084648" w:rsidRDefault="00817283" w:rsidP="00FD05BC">
      <w:pPr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</w:p>
    <w:p w14:paraId="55EEF6CB" w14:textId="4E055325" w:rsidR="00817283" w:rsidRPr="007616A3" w:rsidRDefault="00817283" w:rsidP="00817283">
      <w:pPr>
        <w:autoSpaceDE w:val="0"/>
        <w:autoSpaceDN w:val="0"/>
        <w:adjustRightInd w:val="0"/>
        <w:rPr>
          <w:rFonts w:cs="Arial"/>
          <w:b/>
          <w:kern w:val="0"/>
          <w:szCs w:val="20"/>
          <w:lang w:eastAsia="en-US"/>
        </w:rPr>
      </w:pPr>
      <w:r w:rsidRPr="007616A3">
        <w:rPr>
          <w:rFonts w:cs="Arial"/>
          <w:b/>
          <w:kern w:val="0"/>
          <w:szCs w:val="20"/>
          <w:lang w:eastAsia="en-US"/>
        </w:rPr>
        <w:t xml:space="preserve">Ad b) </w:t>
      </w:r>
      <w:proofErr w:type="spellStart"/>
      <w:r w:rsidRPr="007616A3">
        <w:rPr>
          <w:rFonts w:cs="Arial"/>
          <w:b/>
          <w:kern w:val="0"/>
          <w:szCs w:val="20"/>
          <w:lang w:eastAsia="en-US"/>
        </w:rPr>
        <w:t>Price</w:t>
      </w:r>
      <w:proofErr w:type="spellEnd"/>
      <w:r w:rsidRPr="007616A3">
        <w:rPr>
          <w:rFonts w:cs="Arial"/>
          <w:b/>
          <w:kern w:val="0"/>
          <w:szCs w:val="20"/>
          <w:lang w:eastAsia="en-US"/>
        </w:rPr>
        <w:t xml:space="preserve"> part</w:t>
      </w:r>
    </w:p>
    <w:p w14:paraId="3D539F9D" w14:textId="77777777" w:rsidR="00817283" w:rsidRPr="007616A3" w:rsidRDefault="00817283" w:rsidP="00817283">
      <w:pPr>
        <w:autoSpaceDE w:val="0"/>
        <w:autoSpaceDN w:val="0"/>
        <w:adjustRightInd w:val="0"/>
        <w:rPr>
          <w:rFonts w:cs="Arial"/>
          <w:b/>
          <w:kern w:val="0"/>
          <w:szCs w:val="20"/>
          <w:lang w:eastAsia="en-US"/>
        </w:rPr>
      </w:pPr>
    </w:p>
    <w:p w14:paraId="3F4B6FDB" w14:textId="77777777" w:rsidR="00817283" w:rsidRPr="007616A3" w:rsidRDefault="00817283" w:rsidP="00817283">
      <w:pPr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  <w:proofErr w:type="spellStart"/>
      <w:r w:rsidRPr="007616A3">
        <w:rPr>
          <w:rFonts w:cs="Arial"/>
          <w:b/>
          <w:bCs/>
          <w:kern w:val="0"/>
          <w:szCs w:val="20"/>
          <w:lang w:eastAsia="en-US"/>
        </w:rPr>
        <w:t>The</w:t>
      </w:r>
      <w:proofErr w:type="spellEnd"/>
      <w:r w:rsidRPr="007616A3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7616A3">
        <w:rPr>
          <w:rFonts w:cs="Arial"/>
          <w:b/>
          <w:bCs/>
          <w:kern w:val="0"/>
          <w:szCs w:val="20"/>
          <w:lang w:eastAsia="en-US"/>
        </w:rPr>
        <w:t>price</w:t>
      </w:r>
      <w:proofErr w:type="spellEnd"/>
      <w:r w:rsidRPr="007616A3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7616A3">
        <w:rPr>
          <w:rFonts w:cs="Arial"/>
          <w:b/>
          <w:bCs/>
          <w:kern w:val="0"/>
          <w:szCs w:val="20"/>
          <w:lang w:eastAsia="en-US"/>
        </w:rPr>
        <w:t>section</w:t>
      </w:r>
      <w:proofErr w:type="spellEnd"/>
      <w:r w:rsidRPr="007616A3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7616A3">
        <w:rPr>
          <w:rFonts w:cs="Arial"/>
          <w:b/>
          <w:bCs/>
          <w:kern w:val="0"/>
          <w:szCs w:val="20"/>
          <w:lang w:eastAsia="en-US"/>
        </w:rPr>
        <w:t>will</w:t>
      </w:r>
      <w:proofErr w:type="spellEnd"/>
      <w:r w:rsidRPr="007616A3">
        <w:rPr>
          <w:rFonts w:cs="Arial"/>
          <w:b/>
          <w:bCs/>
          <w:kern w:val="0"/>
          <w:szCs w:val="20"/>
          <w:lang w:eastAsia="en-US"/>
        </w:rPr>
        <w:t xml:space="preserve"> </w:t>
      </w:r>
      <w:proofErr w:type="spellStart"/>
      <w:r w:rsidRPr="007616A3">
        <w:rPr>
          <w:rFonts w:cs="Arial"/>
          <w:b/>
          <w:bCs/>
          <w:kern w:val="0"/>
          <w:szCs w:val="20"/>
          <w:lang w:eastAsia="en-US"/>
        </w:rPr>
        <w:t>include</w:t>
      </w:r>
      <w:proofErr w:type="spellEnd"/>
      <w:r w:rsidRPr="007616A3">
        <w:rPr>
          <w:rFonts w:cs="Arial"/>
          <w:b/>
          <w:bCs/>
          <w:kern w:val="0"/>
          <w:szCs w:val="20"/>
          <w:lang w:eastAsia="en-US"/>
        </w:rPr>
        <w:t>:</w:t>
      </w:r>
    </w:p>
    <w:p w14:paraId="4C0EFCE6" w14:textId="05357EDD" w:rsidR="00817283" w:rsidRPr="007616A3" w:rsidRDefault="00817283" w:rsidP="00D47545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0"/>
        <w:rPr>
          <w:rFonts w:cs="Arial"/>
          <w:kern w:val="0"/>
          <w:szCs w:val="20"/>
          <w:lang w:eastAsia="en-US"/>
        </w:rPr>
      </w:pPr>
      <w:proofErr w:type="spellStart"/>
      <w:r w:rsidRPr="007616A3">
        <w:rPr>
          <w:rFonts w:cs="Arial"/>
          <w:bCs/>
          <w:kern w:val="0"/>
          <w:szCs w:val="20"/>
          <w:lang w:eastAsia="en-US"/>
        </w:rPr>
        <w:t>Bidder's</w:t>
      </w:r>
      <w:proofErr w:type="spellEnd"/>
      <w:r w:rsidRPr="007616A3">
        <w:rPr>
          <w:rFonts w:cs="Arial"/>
          <w:bCs/>
          <w:kern w:val="0"/>
          <w:szCs w:val="20"/>
          <w:lang w:eastAsia="en-US"/>
        </w:rPr>
        <w:t xml:space="preserve"> </w:t>
      </w:r>
      <w:proofErr w:type="spellStart"/>
      <w:r w:rsidRPr="007616A3">
        <w:rPr>
          <w:rFonts w:cs="Arial"/>
          <w:bCs/>
          <w:kern w:val="0"/>
          <w:szCs w:val="20"/>
          <w:lang w:eastAsia="en-US"/>
        </w:rPr>
        <w:t>bid</w:t>
      </w:r>
      <w:proofErr w:type="spellEnd"/>
      <w:r w:rsidRPr="007616A3">
        <w:rPr>
          <w:rFonts w:cs="Arial"/>
          <w:bCs/>
          <w:kern w:val="0"/>
          <w:szCs w:val="20"/>
          <w:lang w:eastAsia="en-US"/>
        </w:rPr>
        <w:t xml:space="preserve"> </w:t>
      </w:r>
      <w:r w:rsidR="00FB13F4" w:rsidRPr="007616A3">
        <w:rPr>
          <w:rFonts w:cs="Arial"/>
          <w:kern w:val="0"/>
          <w:szCs w:val="20"/>
          <w:lang w:eastAsia="en-US"/>
        </w:rPr>
        <w:t xml:space="preserve">in CZK </w:t>
      </w:r>
      <w:proofErr w:type="spellStart"/>
      <w:r w:rsidR="00FB13F4" w:rsidRPr="007616A3">
        <w:rPr>
          <w:rFonts w:cs="Arial"/>
          <w:kern w:val="0"/>
          <w:szCs w:val="20"/>
          <w:lang w:eastAsia="en-US"/>
        </w:rPr>
        <w:t>or</w:t>
      </w:r>
      <w:proofErr w:type="spellEnd"/>
      <w:r w:rsidR="00FB13F4" w:rsidRPr="007616A3">
        <w:rPr>
          <w:rFonts w:cs="Arial"/>
          <w:kern w:val="0"/>
          <w:szCs w:val="20"/>
          <w:lang w:eastAsia="en-US"/>
        </w:rPr>
        <w:t xml:space="preserve"> EUR</w:t>
      </w:r>
    </w:p>
    <w:p w14:paraId="466C19D5" w14:textId="1E4A8256" w:rsidR="00FD05BC" w:rsidRDefault="00FD05BC" w:rsidP="009A0CF2">
      <w:pPr>
        <w:autoSpaceDE w:val="0"/>
        <w:autoSpaceDN w:val="0"/>
        <w:adjustRightInd w:val="0"/>
        <w:spacing w:before="0"/>
        <w:ind w:left="720"/>
        <w:rPr>
          <w:rFonts w:cs="Arial"/>
          <w:b/>
          <w:bCs/>
          <w:kern w:val="0"/>
          <w:szCs w:val="20"/>
          <w:lang w:eastAsia="en-US"/>
        </w:rPr>
      </w:pPr>
    </w:p>
    <w:p w14:paraId="675C89C1" w14:textId="77777777" w:rsidR="009A0CF2" w:rsidRPr="007616A3" w:rsidRDefault="009A0CF2" w:rsidP="00FD05BC">
      <w:pPr>
        <w:autoSpaceDE w:val="0"/>
        <w:autoSpaceDN w:val="0"/>
        <w:adjustRightInd w:val="0"/>
        <w:spacing w:before="0"/>
        <w:rPr>
          <w:rFonts w:cs="Arial"/>
          <w:noProof/>
          <w:kern w:val="0"/>
          <w:szCs w:val="20"/>
          <w:lang w:eastAsia="en-US"/>
        </w:rPr>
      </w:pPr>
    </w:p>
    <w:p w14:paraId="0EF51A4A" w14:textId="25E193DF" w:rsidR="00FE792F" w:rsidRPr="007616A3" w:rsidRDefault="00FE792F" w:rsidP="00322A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kern w:val="0"/>
          <w:szCs w:val="20"/>
          <w:lang w:eastAsia="en-US"/>
        </w:rPr>
      </w:pPr>
      <w:proofErr w:type="spellStart"/>
      <w:r w:rsidRPr="007616A3">
        <w:rPr>
          <w:rFonts w:cs="Arial"/>
          <w:b/>
          <w:kern w:val="0"/>
          <w:szCs w:val="20"/>
          <w:lang w:eastAsia="en-US"/>
        </w:rPr>
        <w:t>Method</w:t>
      </w:r>
      <w:proofErr w:type="spellEnd"/>
      <w:r w:rsidRPr="007616A3"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 w:rsidRPr="007616A3">
        <w:rPr>
          <w:rFonts w:cs="Arial"/>
          <w:b/>
          <w:kern w:val="0"/>
          <w:szCs w:val="20"/>
          <w:lang w:eastAsia="en-US"/>
        </w:rPr>
        <w:t>of</w:t>
      </w:r>
      <w:proofErr w:type="spellEnd"/>
      <w:r w:rsidRPr="007616A3"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 w:rsidRPr="007616A3">
        <w:rPr>
          <w:rFonts w:cs="Arial"/>
          <w:b/>
          <w:kern w:val="0"/>
          <w:szCs w:val="20"/>
          <w:lang w:eastAsia="en-US"/>
        </w:rPr>
        <w:t>submitting</w:t>
      </w:r>
      <w:proofErr w:type="spellEnd"/>
      <w:r w:rsidRPr="007616A3">
        <w:rPr>
          <w:rFonts w:cs="Arial"/>
          <w:b/>
          <w:kern w:val="0"/>
          <w:szCs w:val="20"/>
          <w:lang w:eastAsia="en-US"/>
        </w:rPr>
        <w:t xml:space="preserve"> and </w:t>
      </w:r>
      <w:proofErr w:type="spellStart"/>
      <w:r w:rsidRPr="007616A3">
        <w:rPr>
          <w:rFonts w:cs="Arial"/>
          <w:b/>
          <w:kern w:val="0"/>
          <w:szCs w:val="20"/>
          <w:lang w:eastAsia="en-US"/>
        </w:rPr>
        <w:t>submitting</w:t>
      </w:r>
      <w:proofErr w:type="spellEnd"/>
      <w:r w:rsidRPr="007616A3"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 w:rsidRPr="007616A3">
        <w:rPr>
          <w:rFonts w:cs="Arial"/>
          <w:b/>
          <w:kern w:val="0"/>
          <w:szCs w:val="20"/>
          <w:lang w:eastAsia="en-US"/>
        </w:rPr>
        <w:t>bids</w:t>
      </w:r>
      <w:proofErr w:type="spellEnd"/>
    </w:p>
    <w:p w14:paraId="10B5CD25" w14:textId="7499D7E1" w:rsidR="00072F31" w:rsidRPr="00072F31" w:rsidRDefault="00072F31" w:rsidP="00072F31">
      <w:pPr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tenderer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submits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a tender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for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tender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exclusively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electronically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via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lang w:eastAsia="cs-CZ"/>
          <w14:ligatures w14:val="none"/>
        </w:rPr>
        <w:t xml:space="preserve"> CONNECT 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lang w:eastAsia="cs-CZ"/>
          <w14:ligatures w14:val="none"/>
        </w:rPr>
        <w:t>system</w:t>
      </w:r>
      <w:proofErr w:type="spellEnd"/>
    </w:p>
    <w:p w14:paraId="6EB43435" w14:textId="7777777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00BBD96F" w14:textId="77777777" w:rsidR="00072F31" w:rsidRPr="00072F31" w:rsidRDefault="00072F31" w:rsidP="00072F31">
      <w:pPr>
        <w:tabs>
          <w:tab w:val="left" w:pos="180"/>
        </w:tabs>
        <w:spacing w:before="0"/>
        <w:ind w:left="180" w:hanging="180"/>
        <w:jc w:val="both"/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</w:pP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Inserting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an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offer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into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CONNECT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purchasing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system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:</w:t>
      </w:r>
    </w:p>
    <w:p w14:paraId="41912242" w14:textId="77777777" w:rsidR="00072F31" w:rsidRPr="00072F31" w:rsidRDefault="00072F31" w:rsidP="00072F31">
      <w:pPr>
        <w:tabs>
          <w:tab w:val="left" w:pos="180"/>
        </w:tabs>
        <w:spacing w:before="0"/>
        <w:ind w:left="180" w:hanging="180"/>
        <w:jc w:val="both"/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</w:pPr>
    </w:p>
    <w:p w14:paraId="77DC1AE3" w14:textId="77777777" w:rsidR="00072F31" w:rsidRPr="00072F31" w:rsidRDefault="00072F31" w:rsidP="00072F31">
      <w:pPr>
        <w:numPr>
          <w:ilvl w:val="0"/>
          <w:numId w:val="29"/>
        </w:num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Inserting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document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part</w:t>
      </w: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:</w:t>
      </w:r>
    </w:p>
    <w:p w14:paraId="520064C2" w14:textId="77777777" w:rsidR="00072F31" w:rsidRPr="00072F31" w:rsidRDefault="00072F31" w:rsidP="00072F31">
      <w:pPr>
        <w:spacing w:before="0"/>
        <w:ind w:left="144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74264EB3" w14:textId="31757D02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Insert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document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part in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two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parts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:</w:t>
      </w:r>
    </w:p>
    <w:p w14:paraId="7CA61C44" w14:textId="7777777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4530ABEE" w14:textId="77777777" w:rsidR="00072F31" w:rsidRPr="00072F31" w:rsidRDefault="00072F31" w:rsidP="00072F31">
      <w:pPr>
        <w:numPr>
          <w:ilvl w:val="0"/>
          <w:numId w:val="28"/>
        </w:num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Design and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description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of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technical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solution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</w:p>
    <w:p w14:paraId="7740A253" w14:textId="77777777" w:rsidR="00072F31" w:rsidRPr="00072F31" w:rsidRDefault="00072F31" w:rsidP="00072F31">
      <w:pPr>
        <w:numPr>
          <w:ilvl w:val="0"/>
          <w:numId w:val="28"/>
        </w:num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Other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documents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for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offer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– insert in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one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*.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pdf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file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. </w:t>
      </w:r>
    </w:p>
    <w:p w14:paraId="05A03454" w14:textId="77777777" w:rsidR="00072F31" w:rsidRPr="00072F31" w:rsidRDefault="00072F31" w:rsidP="00072F31">
      <w:pPr>
        <w:spacing w:before="0"/>
        <w:ind w:left="78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6E043CD3" w14:textId="77777777" w:rsidR="00072F31" w:rsidRPr="00072F31" w:rsidRDefault="00072F31" w:rsidP="00072F31">
      <w:pPr>
        <w:tabs>
          <w:tab w:val="left" w:pos="0"/>
        </w:tabs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</w:pP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Attention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: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applicant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must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NOT </w:t>
      </w:r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 xml:space="preserve">insert any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>documents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>with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>information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>about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>price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into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document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part!</w:t>
      </w:r>
    </w:p>
    <w:p w14:paraId="339E6157" w14:textId="77777777" w:rsidR="00072F31" w:rsidRPr="00072F31" w:rsidRDefault="00072F31" w:rsidP="00072F31">
      <w:pPr>
        <w:spacing w:before="0"/>
        <w:ind w:left="1440"/>
        <w:jc w:val="both"/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</w:pPr>
    </w:p>
    <w:p w14:paraId="5E0915A7" w14:textId="77777777" w:rsidR="00072F31" w:rsidRPr="00072F31" w:rsidRDefault="00072F31" w:rsidP="00072F31">
      <w:pPr>
        <w:numPr>
          <w:ilvl w:val="0"/>
          <w:numId w:val="29"/>
        </w:num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</w:pP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lastRenderedPageBreak/>
        <w:t>Inserting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price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 part:</w:t>
      </w:r>
    </w:p>
    <w:p w14:paraId="1D9099B6" w14:textId="7777777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4F65A020" w14:textId="35FED76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Submit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price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offer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,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including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i/>
          <w:iCs/>
          <w:kern w:val="0"/>
          <w:sz w:val="22"/>
          <w:szCs w:val="22"/>
          <w:lang w:eastAsia="cs-CZ"/>
          <w14:ligatures w14:val="none"/>
        </w:rPr>
        <w:t>form</w:t>
      </w:r>
      <w:proofErr w:type="spellEnd"/>
      <w:r w:rsidRPr="00072F31">
        <w:rPr>
          <w:rFonts w:ascii="Times New Roman" w:eastAsia="Times New Roman" w:hAnsi="Times New Roman"/>
          <w:i/>
          <w:iCs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i/>
          <w:iCs/>
          <w:kern w:val="0"/>
          <w:sz w:val="22"/>
          <w:szCs w:val="22"/>
          <w:lang w:eastAsia="cs-CZ"/>
          <w14:ligatures w14:val="none"/>
        </w:rPr>
        <w:t>Price</w:t>
      </w:r>
      <w:proofErr w:type="spellEnd"/>
      <w:r w:rsidRPr="00072F31">
        <w:rPr>
          <w:rFonts w:ascii="Times New Roman" w:eastAsia="Times New Roman" w:hAnsi="Times New Roman"/>
          <w:i/>
          <w:iCs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i/>
          <w:iCs/>
          <w:kern w:val="0"/>
          <w:sz w:val="22"/>
          <w:szCs w:val="22"/>
          <w:lang w:eastAsia="cs-CZ"/>
          <w14:ligatures w14:val="none"/>
        </w:rPr>
        <w:t>Breakdown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under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these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Competition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Conditions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,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separately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 in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form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of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a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scanned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document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in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format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*.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pdf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under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title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"</w:t>
      </w:r>
      <w:r w:rsidRPr="00072F31">
        <w:rPr>
          <w:rFonts w:ascii="Times New Roman" w:eastAsia="Times New Roman" w:hAnsi="Times New Roman"/>
          <w:i/>
          <w:kern w:val="0"/>
          <w:sz w:val="22"/>
          <w:szCs w:val="22"/>
          <w:lang w:eastAsia="cs-CZ"/>
          <w14:ligatures w14:val="none"/>
        </w:rPr>
        <w:t xml:space="preserve">Tender Name – </w:t>
      </w:r>
      <w:proofErr w:type="spellStart"/>
      <w:r w:rsidRPr="00072F31">
        <w:rPr>
          <w:rFonts w:ascii="Times New Roman" w:eastAsia="Times New Roman" w:hAnsi="Times New Roman"/>
          <w:i/>
          <w:kern w:val="0"/>
          <w:sz w:val="22"/>
          <w:szCs w:val="22"/>
          <w:lang w:eastAsia="cs-CZ"/>
          <w14:ligatures w14:val="none"/>
        </w:rPr>
        <w:t>Price</w:t>
      </w:r>
      <w:proofErr w:type="spellEnd"/>
      <w:r w:rsidRPr="00072F31">
        <w:rPr>
          <w:rFonts w:ascii="Times New Roman" w:eastAsia="Times New Roman" w:hAnsi="Times New Roman"/>
          <w:i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i/>
          <w:kern w:val="0"/>
          <w:sz w:val="22"/>
          <w:szCs w:val="22"/>
          <w:lang w:eastAsia="cs-CZ"/>
          <w14:ligatures w14:val="none"/>
        </w:rPr>
        <w:t>Offer</w:t>
      </w:r>
      <w:proofErr w:type="spellEnd"/>
      <w:r w:rsidRPr="00072F31">
        <w:rPr>
          <w:rFonts w:ascii="Times New Roman" w:eastAsia="Times New Roman" w:hAnsi="Times New Roman"/>
          <w:i/>
          <w:kern w:val="0"/>
          <w:sz w:val="22"/>
          <w:szCs w:val="22"/>
          <w:lang w:eastAsia="cs-CZ"/>
          <w14:ligatures w14:val="none"/>
        </w:rPr>
        <w:t>".</w:t>
      </w: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price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offer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must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be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signed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by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person(s)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authorised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to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act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on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behalf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of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bidder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. Insert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document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after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clicking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on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red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cross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–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attachments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and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also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offered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basic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price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in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box </w:t>
      </w:r>
      <w:proofErr w:type="spellStart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marked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 xml:space="preserve"> "</w:t>
      </w:r>
      <w:proofErr w:type="spellStart"/>
      <w:r w:rsidRPr="00072F31">
        <w:rPr>
          <w:rFonts w:ascii="Times New Roman" w:eastAsia="Times New Roman" w:hAnsi="Times New Roman"/>
          <w:b/>
          <w:bCs/>
          <w:kern w:val="0"/>
          <w:sz w:val="22"/>
          <w:szCs w:val="22"/>
          <w:lang w:eastAsia="cs-CZ"/>
          <w14:ligatures w14:val="none"/>
        </w:rPr>
        <w:t>Value</w:t>
      </w:r>
      <w:proofErr w:type="spellEnd"/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".</w:t>
      </w:r>
    </w:p>
    <w:p w14:paraId="08BCD0A2" w14:textId="7777777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4E9C84A2" w14:textId="7777777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</w:pP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Once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you've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inserted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all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attachments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,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click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Save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&amp;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Leave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box, and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then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click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Submit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a </w:t>
      </w:r>
      <w:proofErr w:type="spellStart"/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Bid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box in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the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subsequent</w:t>
      </w:r>
      <w:proofErr w:type="spellEnd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proofErr w:type="spellStart"/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window</w:t>
      </w:r>
      <w:proofErr w:type="spellEnd"/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.</w:t>
      </w:r>
    </w:p>
    <w:p w14:paraId="384BB82E" w14:textId="4BE57F06" w:rsidR="00FE792F" w:rsidRPr="007616A3" w:rsidRDefault="00FE792F" w:rsidP="00FE792F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3E46D981" w14:textId="77777777" w:rsidR="00FE792F" w:rsidRPr="007616A3" w:rsidRDefault="00FE792F" w:rsidP="00FE792F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19F19AC8" w14:textId="43BC769E" w:rsidR="00FE792F" w:rsidRPr="007616A3" w:rsidRDefault="000C622B" w:rsidP="00322A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kern w:val="0"/>
          <w:szCs w:val="20"/>
          <w:lang w:eastAsia="en-US"/>
        </w:rPr>
      </w:pPr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Contact</w:t>
      </w:r>
      <w:proofErr w:type="spellEnd"/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with</w:t>
      </w:r>
      <w:proofErr w:type="spellEnd"/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the</w:t>
      </w:r>
      <w:proofErr w:type="spellEnd"/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client</w:t>
      </w:r>
      <w:proofErr w:type="spellEnd"/>
    </w:p>
    <w:p w14:paraId="41F84CC2" w14:textId="77777777" w:rsidR="00072F31" w:rsidRPr="00072F31" w:rsidRDefault="00072F31" w:rsidP="00072F31">
      <w:pPr>
        <w:pStyle w:val="Default"/>
        <w:spacing w:before="120"/>
        <w:rPr>
          <w:sz w:val="20"/>
          <w:szCs w:val="20"/>
        </w:rPr>
      </w:pPr>
      <w:proofErr w:type="spellStart"/>
      <w:r w:rsidRPr="00072F31">
        <w:rPr>
          <w:sz w:val="20"/>
          <w:szCs w:val="20"/>
        </w:rPr>
        <w:t>Candidates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may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ask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additional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questions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regarding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the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Terms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of</w:t>
      </w:r>
      <w:proofErr w:type="spellEnd"/>
      <w:r w:rsidRPr="00072F31">
        <w:rPr>
          <w:sz w:val="20"/>
          <w:szCs w:val="20"/>
        </w:rPr>
        <w:t xml:space="preserve"> Reference </w:t>
      </w:r>
      <w:proofErr w:type="spellStart"/>
      <w:r w:rsidRPr="00072F31">
        <w:rPr>
          <w:sz w:val="20"/>
          <w:szCs w:val="20"/>
        </w:rPr>
        <w:t>or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the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Competition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Conditions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exclusively</w:t>
      </w:r>
      <w:proofErr w:type="spellEnd"/>
      <w:r w:rsidRPr="00072F31">
        <w:rPr>
          <w:sz w:val="20"/>
          <w:szCs w:val="20"/>
        </w:rPr>
        <w:t xml:space="preserve"> via </w:t>
      </w:r>
      <w:proofErr w:type="spellStart"/>
      <w:r w:rsidRPr="00072F31">
        <w:rPr>
          <w:sz w:val="20"/>
          <w:szCs w:val="20"/>
        </w:rPr>
        <w:t>the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Connect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platform</w:t>
      </w:r>
      <w:proofErr w:type="spellEnd"/>
      <w:r w:rsidRPr="00072F31">
        <w:rPr>
          <w:sz w:val="20"/>
          <w:szCs w:val="20"/>
        </w:rPr>
        <w:t xml:space="preserve">. </w:t>
      </w:r>
    </w:p>
    <w:p w14:paraId="37078913" w14:textId="6DA588EA" w:rsidR="00072F31" w:rsidRPr="007616A3" w:rsidRDefault="00072F31" w:rsidP="00072F31">
      <w:pPr>
        <w:pStyle w:val="Default"/>
        <w:spacing w:before="120"/>
        <w:rPr>
          <w:sz w:val="20"/>
          <w:szCs w:val="20"/>
        </w:rPr>
      </w:pPr>
      <w:proofErr w:type="spellStart"/>
      <w:r w:rsidRPr="00072F31">
        <w:rPr>
          <w:sz w:val="20"/>
          <w:szCs w:val="20"/>
        </w:rPr>
        <w:t>Applicants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may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contact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the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employees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of</w:t>
      </w:r>
      <w:proofErr w:type="spellEnd"/>
      <w:r w:rsidRPr="00072F31">
        <w:rPr>
          <w:sz w:val="20"/>
          <w:szCs w:val="20"/>
        </w:rPr>
        <w:t xml:space="preserve"> ORLEN Projekt Česká republika s.r.o. </w:t>
      </w:r>
      <w:proofErr w:type="spellStart"/>
      <w:r w:rsidRPr="00072F31">
        <w:rPr>
          <w:sz w:val="20"/>
          <w:szCs w:val="20"/>
        </w:rPr>
        <w:t>with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general</w:t>
      </w:r>
      <w:proofErr w:type="spellEnd"/>
      <w:r w:rsidRPr="00072F31">
        <w:rPr>
          <w:sz w:val="20"/>
          <w:szCs w:val="20"/>
        </w:rPr>
        <w:t xml:space="preserve"> </w:t>
      </w:r>
      <w:proofErr w:type="spellStart"/>
      <w:r w:rsidRPr="00072F31">
        <w:rPr>
          <w:sz w:val="20"/>
          <w:szCs w:val="20"/>
        </w:rPr>
        <w:t>questions</w:t>
      </w:r>
      <w:proofErr w:type="spellEnd"/>
      <w:r w:rsidRPr="00072F31">
        <w:rPr>
          <w:sz w:val="20"/>
          <w:szCs w:val="20"/>
        </w:rPr>
        <w:t>:</w:t>
      </w:r>
    </w:p>
    <w:p w14:paraId="41B7A39E" w14:textId="0102F0BA" w:rsidR="004C64A8" w:rsidRPr="007616A3" w:rsidRDefault="005E5CB3" w:rsidP="007616A3">
      <w:pPr>
        <w:pStyle w:val="Default"/>
        <w:spacing w:before="120"/>
        <w:ind w:left="567"/>
        <w:rPr>
          <w:b/>
          <w:sz w:val="20"/>
          <w:szCs w:val="20"/>
        </w:rPr>
      </w:pPr>
      <w:r>
        <w:rPr>
          <w:b/>
          <w:sz w:val="20"/>
          <w:szCs w:val="20"/>
        </w:rPr>
        <w:t>Martin Kubíček</w:t>
      </w:r>
    </w:p>
    <w:p w14:paraId="6EFAE49A" w14:textId="77777777" w:rsidR="004C64A8" w:rsidRPr="007616A3" w:rsidRDefault="00FE792F" w:rsidP="004C64A8">
      <w:pPr>
        <w:pStyle w:val="Default"/>
        <w:ind w:left="567"/>
        <w:rPr>
          <w:sz w:val="20"/>
          <w:szCs w:val="20"/>
        </w:rPr>
      </w:pPr>
      <w:r w:rsidRPr="007616A3">
        <w:rPr>
          <w:sz w:val="20"/>
          <w:szCs w:val="20"/>
        </w:rPr>
        <w:t xml:space="preserve">Independent Project </w:t>
      </w:r>
      <w:proofErr w:type="spellStart"/>
      <w:r w:rsidRPr="007616A3">
        <w:rPr>
          <w:sz w:val="20"/>
          <w:szCs w:val="20"/>
        </w:rPr>
        <w:t>Buyer</w:t>
      </w:r>
      <w:proofErr w:type="spellEnd"/>
    </w:p>
    <w:p w14:paraId="1163864A" w14:textId="1BF5B79E" w:rsidR="004C64A8" w:rsidRPr="005E5CB3" w:rsidRDefault="00FE792F" w:rsidP="004C64A8">
      <w:pPr>
        <w:pStyle w:val="Default"/>
        <w:ind w:left="567"/>
        <w:rPr>
          <w:sz w:val="20"/>
          <w:szCs w:val="20"/>
        </w:rPr>
      </w:pPr>
      <w:r w:rsidRPr="005E5CB3">
        <w:rPr>
          <w:sz w:val="20"/>
          <w:szCs w:val="20"/>
        </w:rPr>
        <w:t>tel.: +420 705 776 986</w:t>
      </w:r>
    </w:p>
    <w:p w14:paraId="2D509DF0" w14:textId="7DFD6C03" w:rsidR="00FE792F" w:rsidRPr="007616A3" w:rsidRDefault="00FE792F" w:rsidP="004C64A8">
      <w:pPr>
        <w:pStyle w:val="Default"/>
        <w:ind w:left="567"/>
        <w:rPr>
          <w:sz w:val="20"/>
          <w:szCs w:val="20"/>
        </w:rPr>
      </w:pPr>
      <w:r w:rsidRPr="005E5CB3">
        <w:rPr>
          <w:sz w:val="20"/>
          <w:szCs w:val="20"/>
        </w:rPr>
        <w:t xml:space="preserve">Email: martin.kubicek@orlenprojekt.cz </w:t>
      </w:r>
    </w:p>
    <w:p w14:paraId="19390086" w14:textId="77777777" w:rsidR="004C64A8" w:rsidRPr="007616A3" w:rsidRDefault="004C64A8" w:rsidP="00FE792F">
      <w:pPr>
        <w:autoSpaceDE w:val="0"/>
        <w:autoSpaceDN w:val="0"/>
        <w:adjustRightInd w:val="0"/>
        <w:spacing w:before="0"/>
        <w:rPr>
          <w:rFonts w:cs="Arial"/>
          <w:szCs w:val="20"/>
        </w:rPr>
      </w:pPr>
    </w:p>
    <w:p w14:paraId="189ECFB5" w14:textId="583DFC35" w:rsidR="00072F31" w:rsidRPr="00072F31" w:rsidRDefault="00072F31" w:rsidP="00072F31">
      <w:pPr>
        <w:autoSpaceDE w:val="0"/>
        <w:autoSpaceDN w:val="0"/>
        <w:adjustRightInd w:val="0"/>
        <w:spacing w:before="0"/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</w:pP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Questions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can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be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submitted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no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later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than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1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working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day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before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the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deadline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for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submission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of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tenders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.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The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answers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as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well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as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anonymized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versions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of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the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questions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will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be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published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on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the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Connect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platform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,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unless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the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Promoter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decides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</w:t>
      </w:r>
      <w:proofErr w:type="spellStart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otherwise</w:t>
      </w:r>
      <w:proofErr w:type="spellEnd"/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.</w:t>
      </w:r>
    </w:p>
    <w:p w14:paraId="6AD9FFFC" w14:textId="1E1D2A54" w:rsidR="00E7574D" w:rsidRDefault="00E7574D" w:rsidP="00FE792F">
      <w:pPr>
        <w:autoSpaceDE w:val="0"/>
        <w:autoSpaceDN w:val="0"/>
        <w:adjustRightInd w:val="0"/>
        <w:spacing w:before="0"/>
        <w:rPr>
          <w:rFonts w:cs="Arial"/>
          <w:szCs w:val="20"/>
        </w:rPr>
      </w:pPr>
    </w:p>
    <w:p w14:paraId="5FED9CC6" w14:textId="39A443FA" w:rsidR="00CD2739" w:rsidRDefault="00CD2739" w:rsidP="00FE792F">
      <w:pPr>
        <w:autoSpaceDE w:val="0"/>
        <w:autoSpaceDN w:val="0"/>
        <w:adjustRightInd w:val="0"/>
        <w:spacing w:before="0"/>
        <w:rPr>
          <w:rFonts w:cs="Arial"/>
          <w:szCs w:val="20"/>
        </w:rPr>
      </w:pPr>
    </w:p>
    <w:p w14:paraId="6DD0A4CF" w14:textId="77777777" w:rsidR="00CD2739" w:rsidRPr="007616A3" w:rsidRDefault="00CD2739" w:rsidP="00FE792F">
      <w:pPr>
        <w:autoSpaceDE w:val="0"/>
        <w:autoSpaceDN w:val="0"/>
        <w:adjustRightInd w:val="0"/>
        <w:spacing w:before="0"/>
        <w:rPr>
          <w:rFonts w:cs="Arial"/>
          <w:szCs w:val="20"/>
        </w:rPr>
      </w:pPr>
    </w:p>
    <w:p w14:paraId="1CCAA792" w14:textId="5A429246" w:rsidR="00E7574D" w:rsidRPr="007616A3" w:rsidRDefault="000C622B" w:rsidP="00E7574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kern w:val="0"/>
          <w:szCs w:val="20"/>
          <w:lang w:eastAsia="en-US"/>
        </w:rPr>
      </w:pPr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Reject</w:t>
      </w:r>
      <w:proofErr w:type="spellEnd"/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offers</w:t>
      </w:r>
      <w:proofErr w:type="spellEnd"/>
    </w:p>
    <w:p w14:paraId="08B1AD3E" w14:textId="21839537" w:rsidR="004C64A8" w:rsidRPr="007616A3" w:rsidRDefault="004C64A8" w:rsidP="00CD2739">
      <w:pPr>
        <w:pStyle w:val="Default"/>
        <w:spacing w:before="120"/>
        <w:rPr>
          <w:sz w:val="20"/>
          <w:szCs w:val="20"/>
        </w:rPr>
      </w:pPr>
      <w:proofErr w:type="spellStart"/>
      <w:r w:rsidRPr="007616A3">
        <w:rPr>
          <w:sz w:val="20"/>
          <w:szCs w:val="20"/>
        </w:rPr>
        <w:t>Failure</w:t>
      </w:r>
      <w:proofErr w:type="spellEnd"/>
      <w:r w:rsidRPr="007616A3">
        <w:rPr>
          <w:sz w:val="20"/>
          <w:szCs w:val="20"/>
        </w:rPr>
        <w:t xml:space="preserve"> to </w:t>
      </w:r>
      <w:proofErr w:type="spellStart"/>
      <w:r w:rsidRPr="007616A3">
        <w:rPr>
          <w:sz w:val="20"/>
          <w:szCs w:val="20"/>
        </w:rPr>
        <w:t>submit</w:t>
      </w:r>
      <w:proofErr w:type="spellEnd"/>
      <w:r w:rsidRPr="007616A3">
        <w:rPr>
          <w:sz w:val="20"/>
          <w:szCs w:val="20"/>
        </w:rPr>
        <w:t xml:space="preserve"> any </w:t>
      </w:r>
      <w:proofErr w:type="spellStart"/>
      <w:r w:rsidRPr="007616A3">
        <w:rPr>
          <w:sz w:val="20"/>
          <w:szCs w:val="20"/>
        </w:rPr>
        <w:t>of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the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documents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referred</w:t>
      </w:r>
      <w:proofErr w:type="spellEnd"/>
      <w:r w:rsidRPr="007616A3">
        <w:rPr>
          <w:sz w:val="20"/>
          <w:szCs w:val="20"/>
        </w:rPr>
        <w:t xml:space="preserve"> to in </w:t>
      </w:r>
      <w:proofErr w:type="spellStart"/>
      <w:r w:rsidRPr="007616A3">
        <w:rPr>
          <w:sz w:val="20"/>
          <w:szCs w:val="20"/>
        </w:rPr>
        <w:t>Article</w:t>
      </w:r>
      <w:proofErr w:type="spellEnd"/>
      <w:r w:rsidRPr="007616A3">
        <w:rPr>
          <w:sz w:val="20"/>
          <w:szCs w:val="20"/>
        </w:rPr>
        <w:t xml:space="preserve"> 8 </w:t>
      </w:r>
      <w:proofErr w:type="spellStart"/>
      <w:r w:rsidRPr="007616A3">
        <w:rPr>
          <w:sz w:val="20"/>
          <w:szCs w:val="20"/>
        </w:rPr>
        <w:t>may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be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grounds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for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rejecting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the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tenderer's</w:t>
      </w:r>
      <w:proofErr w:type="spellEnd"/>
      <w:r w:rsidRPr="007616A3">
        <w:rPr>
          <w:sz w:val="20"/>
          <w:szCs w:val="20"/>
        </w:rPr>
        <w:t xml:space="preserve"> tender. </w:t>
      </w:r>
    </w:p>
    <w:p w14:paraId="397AD5B7" w14:textId="234FCFA9" w:rsidR="00B20363" w:rsidRPr="007616A3" w:rsidRDefault="004C64A8" w:rsidP="004C64A8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  <w:r w:rsidRPr="007616A3">
        <w:rPr>
          <w:rFonts w:cs="Arial"/>
          <w:szCs w:val="20"/>
        </w:rPr>
        <w:t xml:space="preserve">A </w:t>
      </w:r>
      <w:proofErr w:type="spellStart"/>
      <w:r w:rsidRPr="007616A3">
        <w:rPr>
          <w:rFonts w:cs="Arial"/>
          <w:szCs w:val="20"/>
        </w:rPr>
        <w:t>bid</w:t>
      </w:r>
      <w:proofErr w:type="spellEnd"/>
      <w:r w:rsidRPr="007616A3">
        <w:rPr>
          <w:rFonts w:cs="Arial"/>
          <w:szCs w:val="20"/>
        </w:rPr>
        <w:t xml:space="preserve"> not </w:t>
      </w:r>
      <w:proofErr w:type="spellStart"/>
      <w:r w:rsidRPr="007616A3">
        <w:rPr>
          <w:rFonts w:cs="Arial"/>
          <w:szCs w:val="20"/>
        </w:rPr>
        <w:t>signed</w:t>
      </w:r>
      <w:proofErr w:type="spellEnd"/>
      <w:r w:rsidRPr="007616A3">
        <w:rPr>
          <w:rFonts w:cs="Arial"/>
          <w:szCs w:val="20"/>
        </w:rPr>
        <w:t xml:space="preserve"> by </w:t>
      </w:r>
      <w:proofErr w:type="spellStart"/>
      <w:r w:rsidRPr="007616A3">
        <w:rPr>
          <w:rFonts w:cs="Arial"/>
          <w:szCs w:val="20"/>
        </w:rPr>
        <w:t>an</w:t>
      </w:r>
      <w:proofErr w:type="spellEnd"/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authorized</w:t>
      </w:r>
      <w:proofErr w:type="spellEnd"/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representative</w:t>
      </w:r>
      <w:proofErr w:type="spellEnd"/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of</w:t>
      </w:r>
      <w:proofErr w:type="spellEnd"/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the</w:t>
      </w:r>
      <w:proofErr w:type="spellEnd"/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bidder</w:t>
      </w:r>
      <w:proofErr w:type="spellEnd"/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will</w:t>
      </w:r>
      <w:proofErr w:type="spellEnd"/>
      <w:r w:rsidRPr="007616A3">
        <w:rPr>
          <w:rFonts w:cs="Arial"/>
          <w:szCs w:val="20"/>
        </w:rPr>
        <w:t xml:space="preserve"> not </w:t>
      </w:r>
      <w:proofErr w:type="spellStart"/>
      <w:r w:rsidRPr="007616A3">
        <w:rPr>
          <w:rFonts w:cs="Arial"/>
          <w:szCs w:val="20"/>
        </w:rPr>
        <w:t>be</w:t>
      </w:r>
      <w:proofErr w:type="spellEnd"/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accepted</w:t>
      </w:r>
      <w:proofErr w:type="spellEnd"/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into</w:t>
      </w:r>
      <w:proofErr w:type="spellEnd"/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the</w:t>
      </w:r>
      <w:proofErr w:type="spellEnd"/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competition</w:t>
      </w:r>
      <w:proofErr w:type="spellEnd"/>
      <w:r w:rsidRPr="007616A3">
        <w:rPr>
          <w:rFonts w:cs="Arial"/>
          <w:szCs w:val="20"/>
        </w:rPr>
        <w:t>.</w:t>
      </w:r>
    </w:p>
    <w:p w14:paraId="31956E3A" w14:textId="0B34F557" w:rsidR="00B20363" w:rsidRDefault="00B20363" w:rsidP="00B20363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09B4BCE3" w14:textId="77777777" w:rsidR="006D685C" w:rsidRPr="007616A3" w:rsidRDefault="006D685C" w:rsidP="00B20363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1FD037E9" w14:textId="46F26B29" w:rsidR="00E7574D" w:rsidRPr="007616A3" w:rsidRDefault="000C622B" w:rsidP="00E7574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kern w:val="0"/>
          <w:szCs w:val="20"/>
          <w:lang w:eastAsia="en-US"/>
        </w:rPr>
      </w:pPr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Competition</w:t>
      </w:r>
      <w:proofErr w:type="spellEnd"/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criteria</w:t>
      </w:r>
      <w:proofErr w:type="spellEnd"/>
    </w:p>
    <w:p w14:paraId="4C513FC1" w14:textId="77777777" w:rsidR="004C64A8" w:rsidRPr="007616A3" w:rsidRDefault="004C64A8" w:rsidP="000C622B">
      <w:pPr>
        <w:pStyle w:val="Default"/>
        <w:spacing w:before="120"/>
        <w:rPr>
          <w:sz w:val="20"/>
          <w:szCs w:val="20"/>
        </w:rPr>
      </w:pPr>
      <w:proofErr w:type="spellStart"/>
      <w:r w:rsidRPr="007616A3">
        <w:rPr>
          <w:sz w:val="20"/>
          <w:szCs w:val="20"/>
        </w:rPr>
        <w:t>Individual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bids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will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be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evaluated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according</w:t>
      </w:r>
      <w:proofErr w:type="spellEnd"/>
      <w:r w:rsidRPr="007616A3">
        <w:rPr>
          <w:sz w:val="20"/>
          <w:szCs w:val="20"/>
        </w:rPr>
        <w:t xml:space="preserve"> to </w:t>
      </w:r>
      <w:proofErr w:type="spellStart"/>
      <w:r w:rsidRPr="007616A3">
        <w:rPr>
          <w:sz w:val="20"/>
          <w:szCs w:val="20"/>
        </w:rPr>
        <w:t>the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following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criteria</w:t>
      </w:r>
      <w:proofErr w:type="spellEnd"/>
      <w:r w:rsidRPr="007616A3">
        <w:rPr>
          <w:sz w:val="20"/>
          <w:szCs w:val="20"/>
        </w:rPr>
        <w:t xml:space="preserve"> (</w:t>
      </w:r>
      <w:proofErr w:type="spellStart"/>
      <w:r w:rsidRPr="007616A3">
        <w:rPr>
          <w:sz w:val="20"/>
          <w:szCs w:val="20"/>
        </w:rPr>
        <w:t>without</w:t>
      </w:r>
      <w:proofErr w:type="spellEnd"/>
      <w:r w:rsidRPr="007616A3">
        <w:rPr>
          <w:sz w:val="20"/>
          <w:szCs w:val="20"/>
        </w:rPr>
        <w:t xml:space="preserve"> </w:t>
      </w:r>
      <w:proofErr w:type="spellStart"/>
      <w:r w:rsidRPr="007616A3">
        <w:rPr>
          <w:sz w:val="20"/>
          <w:szCs w:val="20"/>
        </w:rPr>
        <w:t>weighting</w:t>
      </w:r>
      <w:proofErr w:type="spellEnd"/>
      <w:r w:rsidRPr="007616A3">
        <w:rPr>
          <w:sz w:val="20"/>
          <w:szCs w:val="20"/>
        </w:rPr>
        <w:t xml:space="preserve">): </w:t>
      </w:r>
    </w:p>
    <w:p w14:paraId="6407BB3C" w14:textId="5926034F" w:rsidR="004C64A8" w:rsidRPr="007616A3" w:rsidRDefault="004C64A8" w:rsidP="004C64A8">
      <w:pPr>
        <w:pStyle w:val="Default"/>
        <w:spacing w:before="120"/>
        <w:rPr>
          <w:sz w:val="20"/>
          <w:szCs w:val="20"/>
        </w:rPr>
      </w:pPr>
      <w:proofErr w:type="spellStart"/>
      <w:r w:rsidRPr="005E5CB3">
        <w:rPr>
          <w:b/>
          <w:sz w:val="20"/>
          <w:szCs w:val="20"/>
        </w:rPr>
        <w:t>Stage</w:t>
      </w:r>
      <w:proofErr w:type="spellEnd"/>
      <w:r w:rsidRPr="005E5CB3">
        <w:rPr>
          <w:b/>
          <w:sz w:val="20"/>
          <w:szCs w:val="20"/>
        </w:rPr>
        <w:t xml:space="preserve"> 1:</w:t>
      </w:r>
      <w:r w:rsidRPr="005E5CB3">
        <w:rPr>
          <w:sz w:val="20"/>
          <w:szCs w:val="20"/>
        </w:rPr>
        <w:t xml:space="preserve"> </w:t>
      </w:r>
      <w:proofErr w:type="spellStart"/>
      <w:r w:rsidRPr="005E5CB3">
        <w:rPr>
          <w:sz w:val="20"/>
          <w:szCs w:val="20"/>
        </w:rPr>
        <w:t>fulfilment</w:t>
      </w:r>
      <w:proofErr w:type="spellEnd"/>
      <w:r w:rsidRPr="005E5CB3">
        <w:rPr>
          <w:sz w:val="20"/>
          <w:szCs w:val="20"/>
        </w:rPr>
        <w:t xml:space="preserve"> </w:t>
      </w:r>
      <w:proofErr w:type="spellStart"/>
      <w:r w:rsidRPr="005E5CB3">
        <w:rPr>
          <w:sz w:val="20"/>
          <w:szCs w:val="20"/>
        </w:rPr>
        <w:t>of</w:t>
      </w:r>
      <w:proofErr w:type="spellEnd"/>
      <w:r w:rsidRPr="005E5CB3">
        <w:rPr>
          <w:sz w:val="20"/>
          <w:szCs w:val="20"/>
        </w:rPr>
        <w:t xml:space="preserve"> </w:t>
      </w:r>
      <w:proofErr w:type="spellStart"/>
      <w:r w:rsidRPr="005E5CB3">
        <w:rPr>
          <w:sz w:val="20"/>
          <w:szCs w:val="20"/>
        </w:rPr>
        <w:t>the</w:t>
      </w:r>
      <w:proofErr w:type="spellEnd"/>
      <w:r w:rsidRPr="005E5CB3">
        <w:rPr>
          <w:sz w:val="20"/>
          <w:szCs w:val="20"/>
        </w:rPr>
        <w:t xml:space="preserve"> </w:t>
      </w:r>
      <w:proofErr w:type="spellStart"/>
      <w:r w:rsidRPr="005E5CB3">
        <w:rPr>
          <w:sz w:val="20"/>
          <w:szCs w:val="20"/>
        </w:rPr>
        <w:t>Competition</w:t>
      </w:r>
      <w:proofErr w:type="spellEnd"/>
      <w:r w:rsidRPr="005E5CB3">
        <w:rPr>
          <w:sz w:val="20"/>
          <w:szCs w:val="20"/>
        </w:rPr>
        <w:t xml:space="preserve"> and Tender </w:t>
      </w:r>
      <w:proofErr w:type="spellStart"/>
      <w:r w:rsidRPr="005E5CB3">
        <w:rPr>
          <w:sz w:val="20"/>
          <w:szCs w:val="20"/>
        </w:rPr>
        <w:t>Conditions</w:t>
      </w:r>
      <w:proofErr w:type="spellEnd"/>
      <w:r w:rsidRPr="005E5CB3">
        <w:rPr>
          <w:sz w:val="20"/>
          <w:szCs w:val="20"/>
        </w:rPr>
        <w:t xml:space="preserve"> (</w:t>
      </w:r>
      <w:proofErr w:type="spellStart"/>
      <w:r w:rsidRPr="005E5CB3">
        <w:rPr>
          <w:sz w:val="20"/>
          <w:szCs w:val="20"/>
        </w:rPr>
        <w:t>Technical</w:t>
      </w:r>
      <w:proofErr w:type="spellEnd"/>
      <w:r w:rsidRPr="005E5CB3">
        <w:rPr>
          <w:sz w:val="20"/>
          <w:szCs w:val="20"/>
        </w:rPr>
        <w:t xml:space="preserve"> </w:t>
      </w:r>
      <w:proofErr w:type="spellStart"/>
      <w:r w:rsidRPr="005E5CB3">
        <w:rPr>
          <w:sz w:val="20"/>
          <w:szCs w:val="20"/>
        </w:rPr>
        <w:t>Solution</w:t>
      </w:r>
      <w:proofErr w:type="spellEnd"/>
      <w:r w:rsidRPr="005E5CB3">
        <w:rPr>
          <w:sz w:val="20"/>
          <w:szCs w:val="20"/>
        </w:rPr>
        <w:t xml:space="preserve">, </w:t>
      </w:r>
      <w:proofErr w:type="spellStart"/>
      <w:r w:rsidRPr="005E5CB3">
        <w:rPr>
          <w:sz w:val="20"/>
          <w:szCs w:val="20"/>
        </w:rPr>
        <w:t>Delivery</w:t>
      </w:r>
      <w:proofErr w:type="spellEnd"/>
      <w:r w:rsidRPr="005E5CB3">
        <w:rPr>
          <w:sz w:val="20"/>
          <w:szCs w:val="20"/>
        </w:rPr>
        <w:t xml:space="preserve"> Time, Reference, </w:t>
      </w:r>
      <w:proofErr w:type="spellStart"/>
      <w:r w:rsidRPr="005E5CB3">
        <w:rPr>
          <w:sz w:val="20"/>
          <w:szCs w:val="20"/>
        </w:rPr>
        <w:t>Guarantee</w:t>
      </w:r>
      <w:proofErr w:type="spellEnd"/>
      <w:r w:rsidRPr="005E5CB3">
        <w:rPr>
          <w:sz w:val="20"/>
          <w:szCs w:val="20"/>
        </w:rPr>
        <w:t xml:space="preserve">, </w:t>
      </w:r>
      <w:proofErr w:type="spellStart"/>
      <w:r w:rsidRPr="005E5CB3">
        <w:rPr>
          <w:sz w:val="20"/>
          <w:szCs w:val="20"/>
        </w:rPr>
        <w:t>Insurance</w:t>
      </w:r>
      <w:proofErr w:type="spellEnd"/>
      <w:r w:rsidRPr="005E5CB3">
        <w:rPr>
          <w:sz w:val="20"/>
          <w:szCs w:val="20"/>
        </w:rPr>
        <w:t xml:space="preserve">, Warranty Period) </w:t>
      </w:r>
    </w:p>
    <w:p w14:paraId="2FDE5483" w14:textId="4B6B5FB4" w:rsidR="00B20363" w:rsidRPr="007616A3" w:rsidRDefault="004C64A8" w:rsidP="004C64A8">
      <w:pPr>
        <w:pStyle w:val="Odstavecseseznamem"/>
        <w:ind w:left="0"/>
        <w:rPr>
          <w:rFonts w:cs="Arial"/>
          <w:b/>
          <w:kern w:val="0"/>
          <w:szCs w:val="20"/>
          <w:lang w:eastAsia="en-US"/>
        </w:rPr>
      </w:pPr>
      <w:r w:rsidRPr="00CD2739">
        <w:rPr>
          <w:rFonts w:cs="Arial"/>
          <w:b/>
          <w:szCs w:val="20"/>
        </w:rPr>
        <w:t xml:space="preserve">2. </w:t>
      </w:r>
      <w:proofErr w:type="spellStart"/>
      <w:r w:rsidRPr="00CD2739">
        <w:rPr>
          <w:rFonts w:cs="Arial"/>
          <w:b/>
          <w:szCs w:val="20"/>
        </w:rPr>
        <w:t>Stage</w:t>
      </w:r>
      <w:proofErr w:type="spellEnd"/>
      <w:r w:rsidRPr="00CD2739">
        <w:rPr>
          <w:rFonts w:cs="Arial"/>
          <w:b/>
          <w:szCs w:val="20"/>
        </w:rPr>
        <w:t>:</w:t>
      </w:r>
      <w:r w:rsidRPr="007616A3">
        <w:rPr>
          <w:rFonts w:cs="Arial"/>
          <w:szCs w:val="20"/>
        </w:rPr>
        <w:t xml:space="preserve"> </w:t>
      </w:r>
      <w:proofErr w:type="spellStart"/>
      <w:r w:rsidRPr="007616A3">
        <w:rPr>
          <w:rFonts w:cs="Arial"/>
          <w:szCs w:val="20"/>
        </w:rPr>
        <w:t>Dinner</w:t>
      </w:r>
      <w:proofErr w:type="spellEnd"/>
    </w:p>
    <w:p w14:paraId="23091E5B" w14:textId="6DBCE301" w:rsidR="00B20363" w:rsidRDefault="00B20363" w:rsidP="00B20363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025D9C5F" w14:textId="77777777" w:rsidR="006D685C" w:rsidRPr="007616A3" w:rsidRDefault="006D685C" w:rsidP="00B20363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297EEF15" w14:textId="5D05D4AA" w:rsidR="00E7574D" w:rsidRPr="007616A3" w:rsidRDefault="000C622B" w:rsidP="00E7574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kern w:val="0"/>
          <w:szCs w:val="20"/>
          <w:lang w:eastAsia="en-US"/>
        </w:rPr>
      </w:pPr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Information</w:t>
      </w:r>
      <w:proofErr w:type="spellEnd"/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for</w:t>
      </w:r>
      <w:proofErr w:type="spellEnd"/>
      <w:r>
        <w:rPr>
          <w:rFonts w:cs="Arial"/>
          <w:b/>
          <w:kern w:val="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kern w:val="0"/>
          <w:szCs w:val="20"/>
          <w:lang w:eastAsia="en-US"/>
        </w:rPr>
        <w:t>applicants</w:t>
      </w:r>
      <w:proofErr w:type="spellEnd"/>
    </w:p>
    <w:p w14:paraId="4A117CF5" w14:textId="77777777" w:rsidR="00CD2739" w:rsidRPr="00CD2739" w:rsidRDefault="00CD2739" w:rsidP="00CD2739">
      <w:pPr>
        <w:pStyle w:val="Default"/>
        <w:spacing w:before="120"/>
        <w:rPr>
          <w:sz w:val="20"/>
          <w:szCs w:val="20"/>
        </w:rPr>
      </w:pP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selection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procedure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can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carried</w:t>
      </w:r>
      <w:proofErr w:type="spellEnd"/>
      <w:r w:rsidRPr="00CD2739">
        <w:rPr>
          <w:sz w:val="20"/>
          <w:szCs w:val="20"/>
        </w:rPr>
        <w:t xml:space="preserve"> out as a </w:t>
      </w:r>
      <w:proofErr w:type="spellStart"/>
      <w:r w:rsidRPr="00CD2739">
        <w:rPr>
          <w:sz w:val="20"/>
          <w:szCs w:val="20"/>
        </w:rPr>
        <w:t>multi-round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procedure</w:t>
      </w:r>
      <w:proofErr w:type="spellEnd"/>
      <w:r w:rsidRPr="00CD2739">
        <w:rPr>
          <w:sz w:val="20"/>
          <w:szCs w:val="20"/>
        </w:rPr>
        <w:t>.</w:t>
      </w:r>
    </w:p>
    <w:p w14:paraId="1BF3A3F7" w14:textId="77777777" w:rsidR="00CD2739" w:rsidRPr="00CD2739" w:rsidRDefault="00CD2739" w:rsidP="00CD2739">
      <w:pPr>
        <w:pStyle w:val="Default"/>
        <w:rPr>
          <w:sz w:val="20"/>
          <w:szCs w:val="20"/>
        </w:rPr>
      </w:pP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announcer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reserves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right</w:t>
      </w:r>
      <w:proofErr w:type="spellEnd"/>
      <w:r w:rsidRPr="00CD2739">
        <w:rPr>
          <w:sz w:val="20"/>
          <w:szCs w:val="20"/>
        </w:rPr>
        <w:t xml:space="preserve"> to any </w:t>
      </w:r>
      <w:proofErr w:type="spellStart"/>
      <w:r w:rsidRPr="00CD2739">
        <w:rPr>
          <w:sz w:val="20"/>
          <w:szCs w:val="20"/>
        </w:rPr>
        <w:t>subsequent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comparison</w:t>
      </w:r>
      <w:proofErr w:type="spellEnd"/>
      <w:r w:rsidRPr="00CD2739">
        <w:rPr>
          <w:sz w:val="20"/>
          <w:szCs w:val="20"/>
        </w:rPr>
        <w:t xml:space="preserve"> and </w:t>
      </w:r>
      <w:proofErr w:type="spellStart"/>
      <w:r w:rsidRPr="00CD2739">
        <w:rPr>
          <w:sz w:val="20"/>
          <w:szCs w:val="20"/>
        </w:rPr>
        <w:t>revision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price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offers</w:t>
      </w:r>
      <w:proofErr w:type="spellEnd"/>
      <w:r w:rsidRPr="00CD2739">
        <w:rPr>
          <w:sz w:val="20"/>
          <w:szCs w:val="20"/>
        </w:rPr>
        <w:t xml:space="preserve"> in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form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electronic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purchasing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system</w:t>
      </w:r>
      <w:proofErr w:type="spellEnd"/>
      <w:r w:rsidRPr="00CD2739">
        <w:rPr>
          <w:sz w:val="20"/>
          <w:szCs w:val="20"/>
        </w:rPr>
        <w:t xml:space="preserve"> (</w:t>
      </w:r>
      <w:proofErr w:type="spellStart"/>
      <w:r w:rsidRPr="00CD2739">
        <w:rPr>
          <w:sz w:val="20"/>
          <w:szCs w:val="20"/>
        </w:rPr>
        <w:t>electronic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auction</w:t>
      </w:r>
      <w:proofErr w:type="spellEnd"/>
      <w:r w:rsidRPr="00CD2739">
        <w:rPr>
          <w:sz w:val="20"/>
          <w:szCs w:val="20"/>
        </w:rPr>
        <w:t>).</w:t>
      </w:r>
    </w:p>
    <w:p w14:paraId="6CE5EFDA" w14:textId="77777777" w:rsidR="00CD2739" w:rsidRPr="00CD2739" w:rsidRDefault="00CD2739" w:rsidP="00CD2739">
      <w:pPr>
        <w:pStyle w:val="Default"/>
        <w:rPr>
          <w:sz w:val="20"/>
          <w:szCs w:val="20"/>
        </w:rPr>
      </w:pPr>
      <w:r w:rsidRPr="00CD2739">
        <w:rPr>
          <w:sz w:val="20"/>
          <w:szCs w:val="20"/>
        </w:rPr>
        <w:t xml:space="preserve">It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expressly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stipulated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that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notification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result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tender to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winning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tenderer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not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moment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concluding</w:t>
      </w:r>
      <w:proofErr w:type="spellEnd"/>
      <w:r w:rsidRPr="00CD2739">
        <w:rPr>
          <w:sz w:val="20"/>
          <w:szCs w:val="20"/>
        </w:rPr>
        <w:t xml:space="preserve"> a </w:t>
      </w:r>
      <w:proofErr w:type="spellStart"/>
      <w:r w:rsidRPr="00CD2739">
        <w:rPr>
          <w:sz w:val="20"/>
          <w:szCs w:val="20"/>
        </w:rPr>
        <w:t>binding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for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execution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subject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matter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within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meaning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1745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Act</w:t>
      </w:r>
      <w:proofErr w:type="spellEnd"/>
      <w:r w:rsidRPr="00CD2739">
        <w:rPr>
          <w:sz w:val="20"/>
          <w:szCs w:val="20"/>
        </w:rPr>
        <w:t xml:space="preserve"> No. 89/2012 </w:t>
      </w:r>
      <w:proofErr w:type="spellStart"/>
      <w:r w:rsidRPr="00CD2739">
        <w:rPr>
          <w:sz w:val="20"/>
          <w:szCs w:val="20"/>
        </w:rPr>
        <w:t>Coll</w:t>
      </w:r>
      <w:proofErr w:type="spellEnd"/>
      <w:r w:rsidRPr="00CD2739">
        <w:rPr>
          <w:sz w:val="20"/>
          <w:szCs w:val="20"/>
        </w:rPr>
        <w:t xml:space="preserve">.,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 xml:space="preserve">, as </w:t>
      </w:r>
      <w:proofErr w:type="spellStart"/>
      <w:r w:rsidRPr="00CD2739">
        <w:rPr>
          <w:sz w:val="20"/>
          <w:szCs w:val="20"/>
        </w:rPr>
        <w:t>amended</w:t>
      </w:r>
      <w:proofErr w:type="spellEnd"/>
      <w:r w:rsidRPr="00CD2739">
        <w:rPr>
          <w:sz w:val="20"/>
          <w:szCs w:val="20"/>
        </w:rPr>
        <w:t xml:space="preserve"> (</w:t>
      </w:r>
      <w:proofErr w:type="spellStart"/>
      <w:r w:rsidRPr="00CD2739">
        <w:rPr>
          <w:sz w:val="20"/>
          <w:szCs w:val="20"/>
        </w:rPr>
        <w:t>hereinafter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referred</w:t>
      </w:r>
      <w:proofErr w:type="spellEnd"/>
      <w:r w:rsidRPr="00CD2739">
        <w:rPr>
          <w:sz w:val="20"/>
          <w:szCs w:val="20"/>
        </w:rPr>
        <w:t xml:space="preserve"> to as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"Civil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 xml:space="preserve">").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announcer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expressly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states</w:t>
      </w:r>
      <w:proofErr w:type="spellEnd"/>
      <w:r w:rsidRPr="00CD2739">
        <w:rPr>
          <w:sz w:val="20"/>
          <w:szCs w:val="20"/>
        </w:rPr>
        <w:t xml:space="preserve"> and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bidders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acknowledge</w:t>
      </w:r>
      <w:proofErr w:type="spellEnd"/>
      <w:r w:rsidRPr="00CD2739">
        <w:rPr>
          <w:sz w:val="20"/>
          <w:szCs w:val="20"/>
        </w:rPr>
        <w:t xml:space="preserve"> by </w:t>
      </w:r>
      <w:proofErr w:type="spellStart"/>
      <w:r w:rsidRPr="00CD2739">
        <w:rPr>
          <w:sz w:val="20"/>
          <w:szCs w:val="20"/>
        </w:rPr>
        <w:t>submitting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bid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that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Notice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Result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Tender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not </w:t>
      </w:r>
      <w:proofErr w:type="spellStart"/>
      <w:r w:rsidRPr="00CD2739">
        <w:rPr>
          <w:sz w:val="20"/>
          <w:szCs w:val="20"/>
        </w:rPr>
        <w:t>considered</w:t>
      </w:r>
      <w:proofErr w:type="spellEnd"/>
      <w:r w:rsidRPr="00CD2739">
        <w:rPr>
          <w:sz w:val="20"/>
          <w:szCs w:val="20"/>
        </w:rPr>
        <w:t xml:space="preserve"> to </w:t>
      </w:r>
      <w:proofErr w:type="spellStart"/>
      <w:r w:rsidRPr="00CD2739">
        <w:rPr>
          <w:sz w:val="20"/>
          <w:szCs w:val="20"/>
        </w:rPr>
        <w:t>be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offer</w:t>
      </w:r>
      <w:proofErr w:type="spellEnd"/>
      <w:r w:rsidRPr="00CD2739">
        <w:rPr>
          <w:sz w:val="20"/>
          <w:szCs w:val="20"/>
        </w:rPr>
        <w:t xml:space="preserve"> to </w:t>
      </w:r>
      <w:proofErr w:type="spellStart"/>
      <w:r w:rsidRPr="00CD2739">
        <w:rPr>
          <w:sz w:val="20"/>
          <w:szCs w:val="20"/>
        </w:rPr>
        <w:t>conclude</w:t>
      </w:r>
      <w:proofErr w:type="spellEnd"/>
      <w:r w:rsidRPr="00CD2739">
        <w:rPr>
          <w:sz w:val="20"/>
          <w:szCs w:val="20"/>
        </w:rPr>
        <w:t xml:space="preserve"> a </w:t>
      </w:r>
      <w:proofErr w:type="spellStart"/>
      <w:r w:rsidRPr="00CD2739">
        <w:rPr>
          <w:sz w:val="20"/>
          <w:szCs w:val="20"/>
        </w:rPr>
        <w:t>binding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within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meaning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1732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 xml:space="preserve">.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announcer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also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expressly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excludes</w:t>
      </w:r>
      <w:proofErr w:type="spellEnd"/>
      <w:r w:rsidRPr="00CD2739">
        <w:rPr>
          <w:sz w:val="20"/>
          <w:szCs w:val="20"/>
        </w:rPr>
        <w:t xml:space="preserve"> (and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bidders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acknowledge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this</w:t>
      </w:r>
      <w:proofErr w:type="spellEnd"/>
      <w:r w:rsidRPr="00CD2739">
        <w:rPr>
          <w:sz w:val="20"/>
          <w:szCs w:val="20"/>
        </w:rPr>
        <w:t xml:space="preserve"> by </w:t>
      </w:r>
      <w:proofErr w:type="spellStart"/>
      <w:r w:rsidRPr="00CD2739">
        <w:rPr>
          <w:sz w:val="20"/>
          <w:szCs w:val="20"/>
        </w:rPr>
        <w:t>submitting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their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bid</w:t>
      </w:r>
      <w:proofErr w:type="spellEnd"/>
      <w:r w:rsidRPr="00CD2739">
        <w:rPr>
          <w:sz w:val="20"/>
          <w:szCs w:val="20"/>
        </w:rPr>
        <w:t xml:space="preserve">)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application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1740 (1)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Act</w:t>
      </w:r>
      <w:proofErr w:type="spellEnd"/>
      <w:r w:rsidRPr="00CD2739">
        <w:rPr>
          <w:sz w:val="20"/>
          <w:szCs w:val="20"/>
        </w:rPr>
        <w:t xml:space="preserve">. 3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>.</w:t>
      </w:r>
    </w:p>
    <w:p w14:paraId="4C2F7615" w14:textId="77777777" w:rsidR="00CD2739" w:rsidRPr="00CD2739" w:rsidRDefault="00CD2739" w:rsidP="00CD2739">
      <w:pPr>
        <w:pStyle w:val="Default"/>
        <w:rPr>
          <w:sz w:val="20"/>
          <w:szCs w:val="20"/>
        </w:rPr>
      </w:pPr>
    </w:p>
    <w:p w14:paraId="53D1CF15" w14:textId="77777777" w:rsidR="00CD2739" w:rsidRPr="00CD2739" w:rsidRDefault="00CD2739" w:rsidP="00CD2739">
      <w:pPr>
        <w:pStyle w:val="Default"/>
        <w:rPr>
          <w:sz w:val="20"/>
          <w:szCs w:val="20"/>
        </w:rPr>
      </w:pP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Participant </w:t>
      </w:r>
      <w:proofErr w:type="spellStart"/>
      <w:r w:rsidRPr="00CD2739">
        <w:rPr>
          <w:sz w:val="20"/>
          <w:szCs w:val="20"/>
        </w:rPr>
        <w:t>acknowledges</w:t>
      </w:r>
      <w:proofErr w:type="spellEnd"/>
      <w:r w:rsidRPr="00CD2739">
        <w:rPr>
          <w:sz w:val="20"/>
          <w:szCs w:val="20"/>
        </w:rPr>
        <w:t xml:space="preserve"> and </w:t>
      </w:r>
      <w:proofErr w:type="spellStart"/>
      <w:r w:rsidRPr="00CD2739">
        <w:rPr>
          <w:sz w:val="20"/>
          <w:szCs w:val="20"/>
        </w:rPr>
        <w:t>agrees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that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notification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auction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result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not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moment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conclusion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a </w:t>
      </w:r>
      <w:proofErr w:type="spellStart"/>
      <w:r w:rsidRPr="00CD2739">
        <w:rPr>
          <w:sz w:val="20"/>
          <w:szCs w:val="20"/>
        </w:rPr>
        <w:t>binding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within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meaning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1745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Act</w:t>
      </w:r>
      <w:proofErr w:type="spellEnd"/>
      <w:r w:rsidRPr="00CD2739">
        <w:rPr>
          <w:sz w:val="20"/>
          <w:szCs w:val="20"/>
        </w:rPr>
        <w:t xml:space="preserve"> No. 89/2012 </w:t>
      </w:r>
      <w:proofErr w:type="spellStart"/>
      <w:r w:rsidRPr="00CD2739">
        <w:rPr>
          <w:sz w:val="20"/>
          <w:szCs w:val="20"/>
        </w:rPr>
        <w:t>Coll</w:t>
      </w:r>
      <w:proofErr w:type="spellEnd"/>
      <w:r w:rsidRPr="00CD2739">
        <w:rPr>
          <w:sz w:val="20"/>
          <w:szCs w:val="20"/>
        </w:rPr>
        <w:t xml:space="preserve">.,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 xml:space="preserve">.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Organizer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expressly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states</w:t>
      </w:r>
      <w:proofErr w:type="spellEnd"/>
      <w:r w:rsidRPr="00CD2739">
        <w:rPr>
          <w:sz w:val="20"/>
          <w:szCs w:val="20"/>
        </w:rPr>
        <w:t xml:space="preserve"> and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Participant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obliged</w:t>
      </w:r>
      <w:proofErr w:type="spellEnd"/>
      <w:r w:rsidRPr="00CD2739">
        <w:rPr>
          <w:sz w:val="20"/>
          <w:szCs w:val="20"/>
        </w:rPr>
        <w:t xml:space="preserve"> to </w:t>
      </w:r>
      <w:proofErr w:type="spellStart"/>
      <w:r w:rsidRPr="00CD2739">
        <w:rPr>
          <w:sz w:val="20"/>
          <w:szCs w:val="20"/>
        </w:rPr>
        <w:t>acknowledge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that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notification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lastRenderedPageBreak/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result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auction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winning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auction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within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meaning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5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Rules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not </w:t>
      </w:r>
      <w:proofErr w:type="spellStart"/>
      <w:r w:rsidRPr="00CD2739">
        <w:rPr>
          <w:sz w:val="20"/>
          <w:szCs w:val="20"/>
        </w:rPr>
        <w:t>considered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offer</w:t>
      </w:r>
      <w:proofErr w:type="spellEnd"/>
      <w:r w:rsidRPr="00CD2739">
        <w:rPr>
          <w:sz w:val="20"/>
          <w:szCs w:val="20"/>
        </w:rPr>
        <w:t xml:space="preserve"> to </w:t>
      </w:r>
      <w:proofErr w:type="spellStart"/>
      <w:r w:rsidRPr="00CD2739">
        <w:rPr>
          <w:sz w:val="20"/>
          <w:szCs w:val="20"/>
        </w:rPr>
        <w:t>conclude</w:t>
      </w:r>
      <w:proofErr w:type="spellEnd"/>
      <w:r w:rsidRPr="00CD2739">
        <w:rPr>
          <w:sz w:val="20"/>
          <w:szCs w:val="20"/>
        </w:rPr>
        <w:t xml:space="preserve"> a </w:t>
      </w:r>
      <w:proofErr w:type="spellStart"/>
      <w:r w:rsidRPr="00CD2739">
        <w:rPr>
          <w:sz w:val="20"/>
          <w:szCs w:val="20"/>
        </w:rPr>
        <w:t>binding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within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meaning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1732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Act</w:t>
      </w:r>
      <w:proofErr w:type="spellEnd"/>
      <w:r w:rsidRPr="00CD2739">
        <w:rPr>
          <w:sz w:val="20"/>
          <w:szCs w:val="20"/>
        </w:rPr>
        <w:t xml:space="preserve"> No. 89/2012 </w:t>
      </w:r>
      <w:proofErr w:type="spellStart"/>
      <w:r w:rsidRPr="00CD2739">
        <w:rPr>
          <w:sz w:val="20"/>
          <w:szCs w:val="20"/>
        </w:rPr>
        <w:t>Coll</w:t>
      </w:r>
      <w:proofErr w:type="spellEnd"/>
      <w:r w:rsidRPr="00CD2739">
        <w:rPr>
          <w:sz w:val="20"/>
          <w:szCs w:val="20"/>
        </w:rPr>
        <w:t xml:space="preserve">.,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 xml:space="preserve">, </w:t>
      </w:r>
      <w:proofErr w:type="spellStart"/>
      <w:r w:rsidRPr="00CD2739">
        <w:rPr>
          <w:sz w:val="20"/>
          <w:szCs w:val="20"/>
        </w:rPr>
        <w:t>or</w:t>
      </w:r>
      <w:proofErr w:type="spellEnd"/>
      <w:r w:rsidRPr="00CD2739">
        <w:rPr>
          <w:sz w:val="20"/>
          <w:szCs w:val="20"/>
        </w:rPr>
        <w:t xml:space="preserve"> as </w:t>
      </w:r>
      <w:proofErr w:type="spellStart"/>
      <w:r w:rsidRPr="00CD2739">
        <w:rPr>
          <w:sz w:val="20"/>
          <w:szCs w:val="20"/>
        </w:rPr>
        <w:t>an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acceptance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offer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within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meaning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1778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Act</w:t>
      </w:r>
      <w:proofErr w:type="spellEnd"/>
      <w:r w:rsidRPr="00CD2739">
        <w:rPr>
          <w:sz w:val="20"/>
          <w:szCs w:val="20"/>
        </w:rPr>
        <w:t xml:space="preserve"> No. 89/2012 </w:t>
      </w:r>
      <w:proofErr w:type="spellStart"/>
      <w:r w:rsidRPr="00CD2739">
        <w:rPr>
          <w:sz w:val="20"/>
          <w:szCs w:val="20"/>
        </w:rPr>
        <w:t>Coll</w:t>
      </w:r>
      <w:proofErr w:type="spellEnd"/>
      <w:r w:rsidRPr="00CD2739">
        <w:rPr>
          <w:sz w:val="20"/>
          <w:szCs w:val="20"/>
        </w:rPr>
        <w:t xml:space="preserve">.,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 xml:space="preserve">. At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same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time</w:t>
      </w:r>
      <w:proofErr w:type="spellEnd"/>
      <w:r w:rsidRPr="00CD2739">
        <w:rPr>
          <w:sz w:val="20"/>
          <w:szCs w:val="20"/>
        </w:rPr>
        <w:t xml:space="preserve">, </w:t>
      </w:r>
      <w:proofErr w:type="spellStart"/>
      <w:r w:rsidRPr="00CD2739">
        <w:rPr>
          <w:sz w:val="20"/>
          <w:szCs w:val="20"/>
        </w:rPr>
        <w:t>they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expressly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exclude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application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1740 (1)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 xml:space="preserve">. 3 and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1751 par. 2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Act</w:t>
      </w:r>
      <w:proofErr w:type="spellEnd"/>
      <w:r w:rsidRPr="00CD2739">
        <w:rPr>
          <w:sz w:val="20"/>
          <w:szCs w:val="20"/>
        </w:rPr>
        <w:t xml:space="preserve"> No. 89/2012 </w:t>
      </w:r>
      <w:proofErr w:type="spellStart"/>
      <w:r w:rsidRPr="00CD2739">
        <w:rPr>
          <w:sz w:val="20"/>
          <w:szCs w:val="20"/>
        </w:rPr>
        <w:t>Coll</w:t>
      </w:r>
      <w:proofErr w:type="spellEnd"/>
      <w:r w:rsidRPr="00CD2739">
        <w:rPr>
          <w:sz w:val="20"/>
          <w:szCs w:val="20"/>
        </w:rPr>
        <w:t xml:space="preserve">.,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 xml:space="preserve">, </w:t>
      </w:r>
      <w:proofErr w:type="spellStart"/>
      <w:r w:rsidRPr="00CD2739">
        <w:rPr>
          <w:sz w:val="20"/>
          <w:szCs w:val="20"/>
        </w:rPr>
        <w:t>which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stipulates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that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concluded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even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there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 </w:t>
      </w:r>
      <w:proofErr w:type="spellStart"/>
      <w:r w:rsidRPr="00CD2739">
        <w:rPr>
          <w:sz w:val="20"/>
          <w:szCs w:val="20"/>
        </w:rPr>
        <w:t>complete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agreement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expressions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will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parties</w:t>
      </w:r>
      <w:proofErr w:type="spellEnd"/>
      <w:r w:rsidRPr="00CD2739">
        <w:rPr>
          <w:sz w:val="20"/>
          <w:szCs w:val="20"/>
        </w:rPr>
        <w:t>.</w:t>
      </w:r>
    </w:p>
    <w:p w14:paraId="33022F19" w14:textId="77777777" w:rsidR="00CD2739" w:rsidRPr="00CD2739" w:rsidRDefault="00CD2739" w:rsidP="00CD2739">
      <w:pPr>
        <w:pStyle w:val="Default"/>
        <w:rPr>
          <w:sz w:val="20"/>
          <w:szCs w:val="20"/>
        </w:rPr>
      </w:pPr>
    </w:p>
    <w:p w14:paraId="75D59D15" w14:textId="77777777" w:rsidR="00CD2739" w:rsidRPr="00CD2739" w:rsidRDefault="00CD2739" w:rsidP="00CD2739">
      <w:pPr>
        <w:pStyle w:val="Default"/>
        <w:rPr>
          <w:sz w:val="20"/>
          <w:szCs w:val="20"/>
        </w:rPr>
      </w:pP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selection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procedure</w:t>
      </w:r>
      <w:proofErr w:type="spellEnd"/>
      <w:r w:rsidRPr="00CD2739">
        <w:rPr>
          <w:sz w:val="20"/>
          <w:szCs w:val="20"/>
        </w:rPr>
        <w:t xml:space="preserve"> and </w:t>
      </w:r>
      <w:proofErr w:type="spellStart"/>
      <w:r w:rsidRPr="00CD2739">
        <w:rPr>
          <w:sz w:val="20"/>
          <w:szCs w:val="20"/>
        </w:rPr>
        <w:t>its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course</w:t>
      </w:r>
      <w:proofErr w:type="spellEnd"/>
      <w:r w:rsidRPr="00CD2739">
        <w:rPr>
          <w:sz w:val="20"/>
          <w:szCs w:val="20"/>
        </w:rPr>
        <w:t xml:space="preserve"> are </w:t>
      </w:r>
      <w:proofErr w:type="spellStart"/>
      <w:r w:rsidRPr="00CD2739">
        <w:rPr>
          <w:sz w:val="20"/>
          <w:szCs w:val="20"/>
        </w:rPr>
        <w:t>exclusively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within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competence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announcer</w:t>
      </w:r>
      <w:proofErr w:type="spellEnd"/>
      <w:r w:rsidRPr="00CD2739">
        <w:rPr>
          <w:sz w:val="20"/>
          <w:szCs w:val="20"/>
        </w:rPr>
        <w:t xml:space="preserve">;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announcer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not </w:t>
      </w:r>
      <w:proofErr w:type="spellStart"/>
      <w:r w:rsidRPr="00CD2739">
        <w:rPr>
          <w:sz w:val="20"/>
          <w:szCs w:val="20"/>
        </w:rPr>
        <w:t>obliged</w:t>
      </w:r>
      <w:proofErr w:type="spellEnd"/>
      <w:r w:rsidRPr="00CD2739">
        <w:rPr>
          <w:sz w:val="20"/>
          <w:szCs w:val="20"/>
        </w:rPr>
        <w:t xml:space="preserve"> to </w:t>
      </w:r>
      <w:proofErr w:type="spellStart"/>
      <w:r w:rsidRPr="00CD2739">
        <w:rPr>
          <w:sz w:val="20"/>
          <w:szCs w:val="20"/>
        </w:rPr>
        <w:t>justify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its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decisions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during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selection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procedure</w:t>
      </w:r>
      <w:proofErr w:type="spellEnd"/>
      <w:r w:rsidRPr="00CD2739">
        <w:rPr>
          <w:sz w:val="20"/>
          <w:szCs w:val="20"/>
        </w:rPr>
        <w:t xml:space="preserve">, and has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right</w:t>
      </w:r>
      <w:proofErr w:type="spellEnd"/>
      <w:r w:rsidRPr="00CD2739">
        <w:rPr>
          <w:sz w:val="20"/>
          <w:szCs w:val="20"/>
        </w:rPr>
        <w:t xml:space="preserve">, </w:t>
      </w:r>
      <w:proofErr w:type="spellStart"/>
      <w:r w:rsidRPr="00CD2739">
        <w:rPr>
          <w:sz w:val="20"/>
          <w:szCs w:val="20"/>
        </w:rPr>
        <w:t>even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without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giving</w:t>
      </w:r>
      <w:proofErr w:type="spellEnd"/>
      <w:r w:rsidRPr="00CD2739">
        <w:rPr>
          <w:sz w:val="20"/>
          <w:szCs w:val="20"/>
        </w:rPr>
        <w:t xml:space="preserve"> a </w:t>
      </w:r>
      <w:proofErr w:type="spellStart"/>
      <w:r w:rsidRPr="00CD2739">
        <w:rPr>
          <w:sz w:val="20"/>
          <w:szCs w:val="20"/>
        </w:rPr>
        <w:t>reason</w:t>
      </w:r>
      <w:proofErr w:type="spellEnd"/>
      <w:r w:rsidRPr="00CD2739">
        <w:rPr>
          <w:sz w:val="20"/>
          <w:szCs w:val="20"/>
        </w:rPr>
        <w:t xml:space="preserve">, to </w:t>
      </w:r>
      <w:proofErr w:type="spellStart"/>
      <w:r w:rsidRPr="00CD2739">
        <w:rPr>
          <w:sz w:val="20"/>
          <w:szCs w:val="20"/>
        </w:rPr>
        <w:t>reject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all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submitted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bids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or</w:t>
      </w:r>
      <w:proofErr w:type="spellEnd"/>
      <w:r w:rsidRPr="00CD2739">
        <w:rPr>
          <w:sz w:val="20"/>
          <w:szCs w:val="20"/>
        </w:rPr>
        <w:t xml:space="preserve"> to </w:t>
      </w:r>
      <w:proofErr w:type="spellStart"/>
      <w:r w:rsidRPr="00CD2739">
        <w:rPr>
          <w:sz w:val="20"/>
          <w:szCs w:val="20"/>
        </w:rPr>
        <w:t>cancel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tender.</w:t>
      </w:r>
    </w:p>
    <w:p w14:paraId="1EF82804" w14:textId="77777777" w:rsidR="00CD2739" w:rsidRPr="00CD2739" w:rsidRDefault="00CD2739" w:rsidP="00CD2739">
      <w:pPr>
        <w:pStyle w:val="Default"/>
        <w:rPr>
          <w:sz w:val="20"/>
          <w:szCs w:val="20"/>
        </w:rPr>
      </w:pP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announcer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expressly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points</w:t>
      </w:r>
      <w:proofErr w:type="spellEnd"/>
      <w:r w:rsidRPr="00CD2739">
        <w:rPr>
          <w:sz w:val="20"/>
          <w:szCs w:val="20"/>
        </w:rPr>
        <w:t xml:space="preserve"> out </w:t>
      </w:r>
      <w:proofErr w:type="spellStart"/>
      <w:r w:rsidRPr="00CD2739">
        <w:rPr>
          <w:sz w:val="20"/>
          <w:szCs w:val="20"/>
        </w:rPr>
        <w:t>that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entitled</w:t>
      </w:r>
      <w:proofErr w:type="spellEnd"/>
      <w:r w:rsidRPr="00CD2739">
        <w:rPr>
          <w:sz w:val="20"/>
          <w:szCs w:val="20"/>
        </w:rPr>
        <w:t xml:space="preserve"> to </w:t>
      </w:r>
      <w:proofErr w:type="spellStart"/>
      <w:r w:rsidRPr="00CD2739">
        <w:rPr>
          <w:sz w:val="20"/>
          <w:szCs w:val="20"/>
        </w:rPr>
        <w:t>verify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veracity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information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provided</w:t>
      </w:r>
      <w:proofErr w:type="spellEnd"/>
      <w:r w:rsidRPr="00CD2739">
        <w:rPr>
          <w:sz w:val="20"/>
          <w:szCs w:val="20"/>
        </w:rPr>
        <w:t xml:space="preserve"> by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applicants</w:t>
      </w:r>
      <w:proofErr w:type="spellEnd"/>
      <w:r w:rsidRPr="00CD2739">
        <w:rPr>
          <w:sz w:val="20"/>
          <w:szCs w:val="20"/>
        </w:rPr>
        <w:t xml:space="preserve"> in </w:t>
      </w:r>
      <w:proofErr w:type="spellStart"/>
      <w:r w:rsidRPr="00CD2739">
        <w:rPr>
          <w:sz w:val="20"/>
          <w:szCs w:val="20"/>
        </w:rPr>
        <w:t>their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bids</w:t>
      </w:r>
      <w:proofErr w:type="spellEnd"/>
      <w:r w:rsidRPr="00CD2739">
        <w:rPr>
          <w:sz w:val="20"/>
          <w:szCs w:val="20"/>
        </w:rPr>
        <w:t xml:space="preserve">. </w:t>
      </w:r>
    </w:p>
    <w:p w14:paraId="3123DED2" w14:textId="77777777" w:rsidR="00CD2739" w:rsidRPr="00CD2739" w:rsidRDefault="00CD2739" w:rsidP="00CD2739">
      <w:pPr>
        <w:pStyle w:val="Default"/>
        <w:rPr>
          <w:sz w:val="20"/>
          <w:szCs w:val="20"/>
        </w:rPr>
      </w:pP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announcer</w:t>
      </w:r>
      <w:proofErr w:type="spellEnd"/>
      <w:r w:rsidRPr="00CD2739">
        <w:rPr>
          <w:sz w:val="20"/>
          <w:szCs w:val="20"/>
        </w:rPr>
        <w:t xml:space="preserve"> has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right</w:t>
      </w:r>
      <w:proofErr w:type="spellEnd"/>
      <w:r w:rsidRPr="00CD2739">
        <w:rPr>
          <w:sz w:val="20"/>
          <w:szCs w:val="20"/>
        </w:rPr>
        <w:t xml:space="preserve"> to </w:t>
      </w:r>
      <w:proofErr w:type="spellStart"/>
      <w:r w:rsidRPr="00CD2739">
        <w:rPr>
          <w:sz w:val="20"/>
          <w:szCs w:val="20"/>
        </w:rPr>
        <w:t>change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supplement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competition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conditions</w:t>
      </w:r>
      <w:proofErr w:type="spellEnd"/>
      <w:r w:rsidRPr="00CD2739">
        <w:rPr>
          <w:sz w:val="20"/>
          <w:szCs w:val="20"/>
        </w:rPr>
        <w:t>.</w:t>
      </w:r>
    </w:p>
    <w:p w14:paraId="4827EF10" w14:textId="77777777" w:rsidR="00CD2739" w:rsidRPr="00CD2739" w:rsidRDefault="00CD2739" w:rsidP="00CD2739">
      <w:pPr>
        <w:pStyle w:val="Default"/>
        <w:rPr>
          <w:sz w:val="20"/>
          <w:szCs w:val="20"/>
        </w:rPr>
      </w:pP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announcer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not </w:t>
      </w:r>
      <w:proofErr w:type="spellStart"/>
      <w:r w:rsidRPr="00CD2739">
        <w:rPr>
          <w:sz w:val="20"/>
          <w:szCs w:val="20"/>
        </w:rPr>
        <w:t>obliged</w:t>
      </w:r>
      <w:proofErr w:type="spellEnd"/>
      <w:r w:rsidRPr="00CD2739">
        <w:rPr>
          <w:sz w:val="20"/>
          <w:szCs w:val="20"/>
        </w:rPr>
        <w:t xml:space="preserve"> to </w:t>
      </w:r>
      <w:proofErr w:type="spellStart"/>
      <w:r w:rsidRPr="00CD2739">
        <w:rPr>
          <w:sz w:val="20"/>
          <w:szCs w:val="20"/>
        </w:rPr>
        <w:t>conclude</w:t>
      </w:r>
      <w:proofErr w:type="spellEnd"/>
      <w:r w:rsidRPr="00CD2739">
        <w:rPr>
          <w:sz w:val="20"/>
          <w:szCs w:val="20"/>
        </w:rPr>
        <w:t xml:space="preserve"> a </w:t>
      </w:r>
      <w:proofErr w:type="spellStart"/>
      <w:r w:rsidRPr="00CD2739">
        <w:rPr>
          <w:sz w:val="20"/>
          <w:szCs w:val="20"/>
        </w:rPr>
        <w:t>Purchase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Agreement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winning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bidder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agreement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not </w:t>
      </w:r>
      <w:proofErr w:type="spellStart"/>
      <w:r w:rsidRPr="00CD2739">
        <w:rPr>
          <w:sz w:val="20"/>
          <w:szCs w:val="20"/>
        </w:rPr>
        <w:t>reached</w:t>
      </w:r>
      <w:proofErr w:type="spellEnd"/>
      <w:r w:rsidRPr="00CD2739">
        <w:rPr>
          <w:sz w:val="20"/>
          <w:szCs w:val="20"/>
        </w:rPr>
        <w:t xml:space="preserve"> in </w:t>
      </w:r>
      <w:proofErr w:type="spellStart"/>
      <w:r w:rsidRPr="00CD2739">
        <w:rPr>
          <w:sz w:val="20"/>
          <w:szCs w:val="20"/>
        </w:rPr>
        <w:t>all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contractual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requirements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during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negotiation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contractual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conditions</w:t>
      </w:r>
      <w:proofErr w:type="spellEnd"/>
      <w:r w:rsidRPr="00CD2739">
        <w:rPr>
          <w:sz w:val="20"/>
          <w:szCs w:val="20"/>
        </w:rPr>
        <w:t xml:space="preserve">. </w:t>
      </w:r>
      <w:proofErr w:type="spellStart"/>
      <w:r w:rsidRPr="00CD2739">
        <w:rPr>
          <w:sz w:val="20"/>
          <w:szCs w:val="20"/>
        </w:rPr>
        <w:t>Until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there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agreement</w:t>
      </w:r>
      <w:proofErr w:type="spellEnd"/>
      <w:r w:rsidRPr="00CD2739">
        <w:rPr>
          <w:sz w:val="20"/>
          <w:szCs w:val="20"/>
        </w:rPr>
        <w:t xml:space="preserve"> on </w:t>
      </w:r>
      <w:proofErr w:type="spellStart"/>
      <w:r w:rsidRPr="00CD2739">
        <w:rPr>
          <w:sz w:val="20"/>
          <w:szCs w:val="20"/>
        </w:rPr>
        <w:t>all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contractual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elements</w:t>
      </w:r>
      <w:proofErr w:type="spellEnd"/>
      <w:r w:rsidRPr="00CD2739">
        <w:rPr>
          <w:sz w:val="20"/>
          <w:szCs w:val="20"/>
        </w:rPr>
        <w:t xml:space="preserve">,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negotiation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conclusion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not </w:t>
      </w:r>
      <w:proofErr w:type="spellStart"/>
      <w:r w:rsidRPr="00CD2739">
        <w:rPr>
          <w:sz w:val="20"/>
          <w:szCs w:val="20"/>
        </w:rPr>
        <w:t>at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stage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which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conclusion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contract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would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seem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highly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likely</w:t>
      </w:r>
      <w:proofErr w:type="spellEnd"/>
      <w:r w:rsidRPr="00CD2739">
        <w:rPr>
          <w:sz w:val="20"/>
          <w:szCs w:val="20"/>
        </w:rPr>
        <w:t>.</w:t>
      </w:r>
    </w:p>
    <w:p w14:paraId="3F0B0B4F" w14:textId="77777777" w:rsidR="00CD2739" w:rsidRPr="00CD2739" w:rsidRDefault="00CD2739" w:rsidP="00CD2739">
      <w:pPr>
        <w:pStyle w:val="Default"/>
        <w:rPr>
          <w:sz w:val="20"/>
          <w:szCs w:val="20"/>
        </w:rPr>
      </w:pPr>
    </w:p>
    <w:p w14:paraId="25BDAF04" w14:textId="77777777" w:rsidR="00CD2739" w:rsidRPr="00CD2739" w:rsidRDefault="00CD2739" w:rsidP="00CD2739">
      <w:pPr>
        <w:pStyle w:val="Default"/>
        <w:rPr>
          <w:sz w:val="20"/>
          <w:szCs w:val="20"/>
        </w:rPr>
      </w:pPr>
      <w:proofErr w:type="spellStart"/>
      <w:r w:rsidRPr="00CD2739">
        <w:rPr>
          <w:sz w:val="20"/>
          <w:szCs w:val="20"/>
        </w:rPr>
        <w:t>This</w:t>
      </w:r>
      <w:proofErr w:type="spellEnd"/>
      <w:r w:rsidRPr="00CD2739">
        <w:rPr>
          <w:sz w:val="20"/>
          <w:szCs w:val="20"/>
        </w:rPr>
        <w:t xml:space="preserve"> tender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not a public </w:t>
      </w:r>
      <w:proofErr w:type="spellStart"/>
      <w:r w:rsidRPr="00CD2739">
        <w:rPr>
          <w:sz w:val="20"/>
          <w:szCs w:val="20"/>
        </w:rPr>
        <w:t>procurement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within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meaning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Act</w:t>
      </w:r>
      <w:proofErr w:type="spellEnd"/>
      <w:r w:rsidRPr="00CD2739">
        <w:rPr>
          <w:sz w:val="20"/>
          <w:szCs w:val="20"/>
        </w:rPr>
        <w:t xml:space="preserve"> No. 134/2016 </w:t>
      </w:r>
      <w:proofErr w:type="spellStart"/>
      <w:r w:rsidRPr="00CD2739">
        <w:rPr>
          <w:sz w:val="20"/>
          <w:szCs w:val="20"/>
        </w:rPr>
        <w:t>Coll</w:t>
      </w:r>
      <w:proofErr w:type="spellEnd"/>
      <w:r w:rsidRPr="00CD2739">
        <w:rPr>
          <w:sz w:val="20"/>
          <w:szCs w:val="20"/>
        </w:rPr>
        <w:t xml:space="preserve">., on Public </w:t>
      </w:r>
      <w:proofErr w:type="spellStart"/>
      <w:r w:rsidRPr="00CD2739">
        <w:rPr>
          <w:sz w:val="20"/>
          <w:szCs w:val="20"/>
        </w:rPr>
        <w:t>Procurement</w:t>
      </w:r>
      <w:proofErr w:type="spellEnd"/>
      <w:r w:rsidRPr="00CD2739">
        <w:rPr>
          <w:sz w:val="20"/>
          <w:szCs w:val="20"/>
        </w:rPr>
        <w:t xml:space="preserve">, as </w:t>
      </w:r>
      <w:proofErr w:type="spellStart"/>
      <w:r w:rsidRPr="00CD2739">
        <w:rPr>
          <w:sz w:val="20"/>
          <w:szCs w:val="20"/>
        </w:rPr>
        <w:t>amended</w:t>
      </w:r>
      <w:proofErr w:type="spellEnd"/>
      <w:r w:rsidRPr="00CD2739">
        <w:rPr>
          <w:sz w:val="20"/>
          <w:szCs w:val="20"/>
        </w:rPr>
        <w:t xml:space="preserve">; At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same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time</w:t>
      </w:r>
      <w:proofErr w:type="spellEnd"/>
      <w:r w:rsidRPr="00CD2739">
        <w:rPr>
          <w:sz w:val="20"/>
          <w:szCs w:val="20"/>
        </w:rPr>
        <w:t xml:space="preserve">, </w:t>
      </w:r>
      <w:proofErr w:type="spellStart"/>
      <w:r w:rsidRPr="00CD2739">
        <w:rPr>
          <w:sz w:val="20"/>
          <w:szCs w:val="20"/>
        </w:rPr>
        <w:t>it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is</w:t>
      </w:r>
      <w:proofErr w:type="spellEnd"/>
      <w:r w:rsidRPr="00CD2739">
        <w:rPr>
          <w:sz w:val="20"/>
          <w:szCs w:val="20"/>
        </w:rPr>
        <w:t xml:space="preserve"> not a public tender </w:t>
      </w:r>
      <w:proofErr w:type="spellStart"/>
      <w:r w:rsidRPr="00CD2739">
        <w:rPr>
          <w:sz w:val="20"/>
          <w:szCs w:val="20"/>
        </w:rPr>
        <w:t>for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most </w:t>
      </w:r>
      <w:proofErr w:type="spellStart"/>
      <w:r w:rsidRPr="00CD2739">
        <w:rPr>
          <w:sz w:val="20"/>
          <w:szCs w:val="20"/>
        </w:rPr>
        <w:t>suitable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bid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within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meaning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1772 et </w:t>
      </w:r>
      <w:proofErr w:type="spellStart"/>
      <w:r w:rsidRPr="00CD2739">
        <w:rPr>
          <w:sz w:val="20"/>
          <w:szCs w:val="20"/>
        </w:rPr>
        <w:t>seq</w:t>
      </w:r>
      <w:proofErr w:type="spellEnd"/>
      <w:r w:rsidRPr="00CD2739">
        <w:rPr>
          <w:sz w:val="20"/>
          <w:szCs w:val="20"/>
        </w:rPr>
        <w:t xml:space="preserve">.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or</w:t>
      </w:r>
      <w:proofErr w:type="spellEnd"/>
      <w:r w:rsidRPr="00CD2739">
        <w:rPr>
          <w:sz w:val="20"/>
          <w:szCs w:val="20"/>
        </w:rPr>
        <w:t xml:space="preserve"> a public </w:t>
      </w:r>
      <w:proofErr w:type="spellStart"/>
      <w:r w:rsidRPr="00CD2739">
        <w:rPr>
          <w:sz w:val="20"/>
          <w:szCs w:val="20"/>
        </w:rPr>
        <w:t>bid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under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Section</w:t>
      </w:r>
      <w:proofErr w:type="spellEnd"/>
      <w:r w:rsidRPr="00CD2739">
        <w:rPr>
          <w:sz w:val="20"/>
          <w:szCs w:val="20"/>
        </w:rPr>
        <w:t xml:space="preserve"> 1780 et </w:t>
      </w:r>
      <w:proofErr w:type="spellStart"/>
      <w:r w:rsidRPr="00CD2739">
        <w:rPr>
          <w:sz w:val="20"/>
          <w:szCs w:val="20"/>
        </w:rPr>
        <w:t>seq</w:t>
      </w:r>
      <w:proofErr w:type="spellEnd"/>
      <w:r w:rsidRPr="00CD2739">
        <w:rPr>
          <w:sz w:val="20"/>
          <w:szCs w:val="20"/>
        </w:rPr>
        <w:t xml:space="preserve">.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Civil </w:t>
      </w:r>
      <w:proofErr w:type="spellStart"/>
      <w:r w:rsidRPr="00CD2739">
        <w:rPr>
          <w:sz w:val="20"/>
          <w:szCs w:val="20"/>
        </w:rPr>
        <w:t>Code</w:t>
      </w:r>
      <w:proofErr w:type="spellEnd"/>
      <w:r w:rsidRPr="00CD2739">
        <w:rPr>
          <w:sz w:val="20"/>
          <w:szCs w:val="20"/>
        </w:rPr>
        <w:t>.</w:t>
      </w:r>
    </w:p>
    <w:p w14:paraId="78EFF3B5" w14:textId="77777777" w:rsidR="00CD2739" w:rsidRPr="00CD2739" w:rsidRDefault="00CD2739" w:rsidP="00CD2739">
      <w:pPr>
        <w:pStyle w:val="Default"/>
        <w:rPr>
          <w:sz w:val="20"/>
          <w:szCs w:val="20"/>
        </w:rPr>
      </w:pPr>
    </w:p>
    <w:p w14:paraId="055EEDEE" w14:textId="5A7F1E00" w:rsidR="00CD2739" w:rsidRDefault="00CD2739" w:rsidP="00CD2739">
      <w:pPr>
        <w:pStyle w:val="Default"/>
        <w:rPr>
          <w:sz w:val="20"/>
          <w:szCs w:val="20"/>
        </w:rPr>
      </w:pP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costs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associated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with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participation</w:t>
      </w:r>
      <w:proofErr w:type="spellEnd"/>
      <w:r w:rsidRPr="00CD2739">
        <w:rPr>
          <w:sz w:val="20"/>
          <w:szCs w:val="20"/>
        </w:rPr>
        <w:t xml:space="preserve"> in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tender, </w:t>
      </w:r>
      <w:proofErr w:type="spellStart"/>
      <w:r w:rsidRPr="00CD2739">
        <w:rPr>
          <w:sz w:val="20"/>
          <w:szCs w:val="20"/>
        </w:rPr>
        <w:t>preparation</w:t>
      </w:r>
      <w:proofErr w:type="spellEnd"/>
      <w:r w:rsidRPr="00CD2739">
        <w:rPr>
          <w:sz w:val="20"/>
          <w:szCs w:val="20"/>
        </w:rPr>
        <w:t xml:space="preserve"> and </w:t>
      </w:r>
      <w:proofErr w:type="spellStart"/>
      <w:r w:rsidRPr="00CD2739">
        <w:rPr>
          <w:sz w:val="20"/>
          <w:szCs w:val="20"/>
        </w:rPr>
        <w:t>submission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of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tender </w:t>
      </w:r>
      <w:proofErr w:type="spellStart"/>
      <w:r w:rsidRPr="00CD2739">
        <w:rPr>
          <w:sz w:val="20"/>
          <w:szCs w:val="20"/>
        </w:rPr>
        <w:t>shall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borne</w:t>
      </w:r>
      <w:proofErr w:type="spellEnd"/>
      <w:r w:rsidRPr="00CD2739">
        <w:rPr>
          <w:sz w:val="20"/>
          <w:szCs w:val="20"/>
        </w:rPr>
        <w:t xml:space="preserve"> by </w:t>
      </w:r>
      <w:proofErr w:type="spellStart"/>
      <w:r w:rsidRPr="00CD2739">
        <w:rPr>
          <w:sz w:val="20"/>
          <w:szCs w:val="20"/>
        </w:rPr>
        <w:t>the</w:t>
      </w:r>
      <w:proofErr w:type="spellEnd"/>
      <w:r w:rsidRPr="00CD2739">
        <w:rPr>
          <w:sz w:val="20"/>
          <w:szCs w:val="20"/>
        </w:rPr>
        <w:t xml:space="preserve"> </w:t>
      </w:r>
      <w:proofErr w:type="spellStart"/>
      <w:r w:rsidRPr="00CD2739">
        <w:rPr>
          <w:sz w:val="20"/>
          <w:szCs w:val="20"/>
        </w:rPr>
        <w:t>tenderer</w:t>
      </w:r>
      <w:proofErr w:type="spellEnd"/>
      <w:r w:rsidRPr="00CD2739">
        <w:rPr>
          <w:sz w:val="20"/>
          <w:szCs w:val="20"/>
        </w:rPr>
        <w:t>.</w:t>
      </w:r>
    </w:p>
    <w:p w14:paraId="59AED771" w14:textId="456EFE25" w:rsidR="00CD2739" w:rsidRDefault="00CD2739" w:rsidP="00CD2739">
      <w:pPr>
        <w:pStyle w:val="Default"/>
        <w:rPr>
          <w:sz w:val="20"/>
          <w:szCs w:val="20"/>
        </w:rPr>
      </w:pPr>
    </w:p>
    <w:p w14:paraId="5D46DBF3" w14:textId="0270DF8F" w:rsidR="00322A80" w:rsidRPr="007616A3" w:rsidRDefault="00322A80" w:rsidP="00FD05BC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</w:tabs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</w:p>
    <w:p w14:paraId="3CA3C0D0" w14:textId="77777777" w:rsidR="00CD2739" w:rsidRPr="00CD2739" w:rsidRDefault="00CD2739" w:rsidP="00CD2739">
      <w:pPr>
        <w:spacing w:before="0"/>
        <w:jc w:val="both"/>
        <w:rPr>
          <w:rFonts w:ascii="Times New Roman" w:eastAsia="Times New Roman" w:hAnsi="Times New Roman"/>
          <w:kern w:val="0"/>
          <w:szCs w:val="20"/>
          <w:lang w:eastAsia="cs-CZ"/>
          <w14:ligatures w14:val="none"/>
        </w:rPr>
      </w:pPr>
    </w:p>
    <w:p w14:paraId="7128B870" w14:textId="73605F72" w:rsidR="00CD2739" w:rsidRPr="00CD2739" w:rsidRDefault="00CD2739" w:rsidP="00CD2739">
      <w:pPr>
        <w:keepNext/>
        <w:spacing w:before="0"/>
        <w:jc w:val="both"/>
        <w:outlineLvl w:val="2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CD2739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Brno, on: 19.11.2025</w:t>
      </w:r>
    </w:p>
    <w:p w14:paraId="42388877" w14:textId="77777777" w:rsidR="00CD2739" w:rsidRPr="00CD2739" w:rsidRDefault="00CD2739" w:rsidP="00CD2739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0DD806BD" w14:textId="3F47E97C" w:rsidR="00CD2739" w:rsidRPr="005E5CB3" w:rsidRDefault="005E5CB3" w:rsidP="00CD2739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5E5CB3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Martin Kubíček</w:t>
      </w:r>
    </w:p>
    <w:p w14:paraId="33873B68" w14:textId="77777777" w:rsidR="00CD2739" w:rsidRPr="00CD2739" w:rsidRDefault="00CD2739" w:rsidP="00CD2739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CD2739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Independent Project </w:t>
      </w:r>
      <w:proofErr w:type="spellStart"/>
      <w:r w:rsidRPr="00CD2739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Buyer</w:t>
      </w:r>
      <w:proofErr w:type="spellEnd"/>
    </w:p>
    <w:p w14:paraId="7A4572BF" w14:textId="4A917C3C" w:rsidR="00CD2739" w:rsidRPr="00CD2739" w:rsidRDefault="00CD2739" w:rsidP="00CD2739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CD2739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ORLEN Projekt Česká republika s.r.o.</w:t>
      </w:r>
    </w:p>
    <w:sectPr w:rsidR="00CD2739" w:rsidRPr="00CD2739"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24B94" w14:textId="77777777" w:rsidR="000527D5" w:rsidRDefault="000527D5" w:rsidP="00483E41">
      <w:pPr>
        <w:spacing w:before="0"/>
      </w:pPr>
      <w:r>
        <w:separator/>
      </w:r>
    </w:p>
  </w:endnote>
  <w:endnote w:type="continuationSeparator" w:id="0">
    <w:p w14:paraId="6EDB2D22" w14:textId="77777777" w:rsidR="000527D5" w:rsidRDefault="000527D5" w:rsidP="00483E4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C0CF2" w14:textId="770A4337" w:rsidR="000C622B" w:rsidRDefault="000C622B">
    <w:pPr>
      <w:pStyle w:val="Zpat"/>
      <w:jc w:val="right"/>
    </w:pPr>
    <w:r w:rsidRPr="000C622B">
      <w:rPr>
        <w:sz w:val="20"/>
        <w:szCs w:val="20"/>
      </w:rPr>
      <w:t xml:space="preserve">Str. </w:t>
    </w:r>
    <w:r w:rsidRPr="000C622B">
      <w:rPr>
        <w:sz w:val="20"/>
        <w:szCs w:val="20"/>
      </w:rPr>
      <w:fldChar w:fldCharType="begin"/>
    </w:r>
    <w:r w:rsidRPr="000C622B">
      <w:rPr>
        <w:sz w:val="20"/>
        <w:szCs w:val="20"/>
      </w:rPr>
      <w:instrText>PAGE  \* Arabic</w:instrText>
    </w:r>
    <w:r w:rsidRPr="000C622B">
      <w:rPr>
        <w:sz w:val="20"/>
        <w:szCs w:val="20"/>
      </w:rPr>
      <w:fldChar w:fldCharType="separate"/>
    </w:r>
    <w:r w:rsidR="00970E1B">
      <w:rPr>
        <w:noProof/>
        <w:sz w:val="20"/>
        <w:szCs w:val="20"/>
      </w:rPr>
      <w:t>1</w:t>
    </w:r>
    <w:r w:rsidRPr="000C622B">
      <w:rPr>
        <w:sz w:val="20"/>
        <w:szCs w:val="20"/>
      </w:rPr>
      <w:fldChar w:fldCharType="end"/>
    </w:r>
  </w:p>
  <w:p w14:paraId="78AFE455" w14:textId="77777777" w:rsidR="00706BDF" w:rsidRDefault="00706B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BA070" w14:textId="77777777" w:rsidR="000527D5" w:rsidRDefault="000527D5" w:rsidP="00483E41">
      <w:pPr>
        <w:spacing w:before="0"/>
      </w:pPr>
      <w:r>
        <w:separator/>
      </w:r>
    </w:p>
  </w:footnote>
  <w:footnote w:type="continuationSeparator" w:id="0">
    <w:p w14:paraId="4BEF69B0" w14:textId="77777777" w:rsidR="000527D5" w:rsidRDefault="000527D5" w:rsidP="00483E4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51E56"/>
    <w:multiLevelType w:val="hybridMultilevel"/>
    <w:tmpl w:val="F5C29A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9401D3"/>
    <w:multiLevelType w:val="hybridMultilevel"/>
    <w:tmpl w:val="B3BA86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B23137"/>
    <w:multiLevelType w:val="multilevel"/>
    <w:tmpl w:val="C2747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65C7411"/>
    <w:multiLevelType w:val="multilevel"/>
    <w:tmpl w:val="213C7AC2"/>
    <w:lvl w:ilvl="0">
      <w:start w:val="1"/>
      <w:numFmt w:val="decimal"/>
      <w:pStyle w:val="Ploha"/>
      <w:lvlText w:val="Příloha č. %1 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loha1rove"/>
      <w:suff w:val="space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Ploha2rove"/>
      <w:suff w:val="space"/>
      <w:lvlText w:val="%1.%2.%3"/>
      <w:lvlJc w:val="left"/>
      <w:pPr>
        <w:ind w:left="680" w:hanging="680"/>
      </w:pPr>
      <w:rPr>
        <w:rFonts w:hint="default"/>
        <w:sz w:val="20"/>
      </w:rPr>
    </w:lvl>
    <w:lvl w:ilvl="3">
      <w:start w:val="1"/>
      <w:numFmt w:val="decimal"/>
      <w:pStyle w:val="Ploha3rove"/>
      <w:suff w:val="space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4" w15:restartNumberingAfterBreak="0">
    <w:nsid w:val="229557C1"/>
    <w:multiLevelType w:val="hybridMultilevel"/>
    <w:tmpl w:val="7BCE1E2E"/>
    <w:lvl w:ilvl="0" w:tplc="0624EFC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4FA40F1"/>
    <w:multiLevelType w:val="hybridMultilevel"/>
    <w:tmpl w:val="527CE3E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3D2548"/>
    <w:multiLevelType w:val="multilevel"/>
    <w:tmpl w:val="43CE8CA4"/>
    <w:lvl w:ilvl="0">
      <w:start w:val="1"/>
      <w:numFmt w:val="decimal"/>
      <w:pStyle w:val="a"/>
      <w:lvlText w:val="ПРИЛОЖЕНИЕ 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3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C5E4081"/>
    <w:multiLevelType w:val="multilevel"/>
    <w:tmpl w:val="2D36F13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C8F30FF"/>
    <w:multiLevelType w:val="hybridMultilevel"/>
    <w:tmpl w:val="42E49052"/>
    <w:lvl w:ilvl="0" w:tplc="1186B5D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254D2"/>
    <w:multiLevelType w:val="hybridMultilevel"/>
    <w:tmpl w:val="12C8EACC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063B45"/>
    <w:multiLevelType w:val="hybridMultilevel"/>
    <w:tmpl w:val="8A4294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15B7E"/>
    <w:multiLevelType w:val="hybridMultilevel"/>
    <w:tmpl w:val="85D01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90E7B"/>
    <w:multiLevelType w:val="hybridMultilevel"/>
    <w:tmpl w:val="73E460E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56F03C2"/>
    <w:multiLevelType w:val="hybridMultilevel"/>
    <w:tmpl w:val="94145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F13DB"/>
    <w:multiLevelType w:val="hybridMultilevel"/>
    <w:tmpl w:val="E9A2796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D156F65"/>
    <w:multiLevelType w:val="hybridMultilevel"/>
    <w:tmpl w:val="8F7AC5F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82C17"/>
    <w:multiLevelType w:val="hybridMultilevel"/>
    <w:tmpl w:val="57F4C020"/>
    <w:lvl w:ilvl="0" w:tplc="500E9B24">
      <w:start w:val="1"/>
      <w:numFmt w:val="lowerLetter"/>
      <w:pStyle w:val="Odrazkaabc"/>
      <w:lvlText w:val="%1)"/>
      <w:lvlJc w:val="left"/>
      <w:pPr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6504D"/>
    <w:multiLevelType w:val="hybridMultilevel"/>
    <w:tmpl w:val="A39C2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31B1C"/>
    <w:multiLevelType w:val="hybridMultilevel"/>
    <w:tmpl w:val="0EBED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852AC"/>
    <w:multiLevelType w:val="hybridMultilevel"/>
    <w:tmpl w:val="14E01A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9424E"/>
    <w:multiLevelType w:val="hybridMultilevel"/>
    <w:tmpl w:val="E74E4C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97D39"/>
    <w:multiLevelType w:val="multilevel"/>
    <w:tmpl w:val="BA76D396"/>
    <w:lvl w:ilvl="0">
      <w:start w:val="1"/>
      <w:numFmt w:val="decimal"/>
      <w:pStyle w:val="Appendix"/>
      <w:lvlText w:val="Appendix 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ppendix1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Appendix2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Appendix3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3AA67C5"/>
    <w:multiLevelType w:val="hybridMultilevel"/>
    <w:tmpl w:val="D9AAE656"/>
    <w:lvl w:ilvl="0" w:tplc="FA7889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90DF2"/>
    <w:multiLevelType w:val="hybridMultilevel"/>
    <w:tmpl w:val="476C7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C0162"/>
    <w:multiLevelType w:val="hybridMultilevel"/>
    <w:tmpl w:val="8D00A1EA"/>
    <w:lvl w:ilvl="0" w:tplc="51209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23900"/>
    <w:multiLevelType w:val="hybridMultilevel"/>
    <w:tmpl w:val="26806682"/>
    <w:lvl w:ilvl="0" w:tplc="4FF259A2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BE34361"/>
    <w:multiLevelType w:val="hybridMultilevel"/>
    <w:tmpl w:val="2206A3DC"/>
    <w:lvl w:ilvl="0" w:tplc="BAEEF56E">
      <w:start w:val="1"/>
      <w:numFmt w:val="bullet"/>
      <w:pStyle w:val="Odrazka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70FB1955"/>
    <w:multiLevelType w:val="hybridMultilevel"/>
    <w:tmpl w:val="1C9E3BB4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63637D9"/>
    <w:multiLevelType w:val="hybridMultilevel"/>
    <w:tmpl w:val="99223B4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01937724">
    <w:abstractNumId w:val="7"/>
  </w:num>
  <w:num w:numId="2" w16cid:durableId="1832215890">
    <w:abstractNumId w:val="26"/>
  </w:num>
  <w:num w:numId="3" w16cid:durableId="472337086">
    <w:abstractNumId w:val="16"/>
  </w:num>
  <w:num w:numId="4" w16cid:durableId="2126845747">
    <w:abstractNumId w:val="3"/>
  </w:num>
  <w:num w:numId="5" w16cid:durableId="1956983315">
    <w:abstractNumId w:val="21"/>
  </w:num>
  <w:num w:numId="6" w16cid:durableId="189689218">
    <w:abstractNumId w:val="6"/>
  </w:num>
  <w:num w:numId="7" w16cid:durableId="1198860592">
    <w:abstractNumId w:val="7"/>
  </w:num>
  <w:num w:numId="8" w16cid:durableId="2006011390">
    <w:abstractNumId w:val="19"/>
  </w:num>
  <w:num w:numId="9" w16cid:durableId="2085712067">
    <w:abstractNumId w:val="22"/>
  </w:num>
  <w:num w:numId="10" w16cid:durableId="1082990050">
    <w:abstractNumId w:val="17"/>
  </w:num>
  <w:num w:numId="11" w16cid:durableId="3827242">
    <w:abstractNumId w:val="25"/>
  </w:num>
  <w:num w:numId="12" w16cid:durableId="75518507">
    <w:abstractNumId w:val="28"/>
  </w:num>
  <w:num w:numId="13" w16cid:durableId="1193884079">
    <w:abstractNumId w:val="15"/>
  </w:num>
  <w:num w:numId="14" w16cid:durableId="1888369041">
    <w:abstractNumId w:val="8"/>
  </w:num>
  <w:num w:numId="15" w16cid:durableId="616764781">
    <w:abstractNumId w:val="18"/>
  </w:num>
  <w:num w:numId="16" w16cid:durableId="316613558">
    <w:abstractNumId w:val="24"/>
  </w:num>
  <w:num w:numId="17" w16cid:durableId="613638331">
    <w:abstractNumId w:val="20"/>
  </w:num>
  <w:num w:numId="18" w16cid:durableId="796991285">
    <w:abstractNumId w:val="23"/>
  </w:num>
  <w:num w:numId="19" w16cid:durableId="1019357949">
    <w:abstractNumId w:val="10"/>
  </w:num>
  <w:num w:numId="20" w16cid:durableId="1463694752">
    <w:abstractNumId w:val="14"/>
  </w:num>
  <w:num w:numId="21" w16cid:durableId="803741670">
    <w:abstractNumId w:val="9"/>
  </w:num>
  <w:num w:numId="22" w16cid:durableId="355236561">
    <w:abstractNumId w:val="27"/>
  </w:num>
  <w:num w:numId="23" w16cid:durableId="311640948">
    <w:abstractNumId w:val="12"/>
  </w:num>
  <w:num w:numId="24" w16cid:durableId="1586845587">
    <w:abstractNumId w:val="1"/>
  </w:num>
  <w:num w:numId="25" w16cid:durableId="1063717061">
    <w:abstractNumId w:val="13"/>
  </w:num>
  <w:num w:numId="26" w16cid:durableId="1757364058">
    <w:abstractNumId w:val="2"/>
  </w:num>
  <w:num w:numId="27" w16cid:durableId="1638336293">
    <w:abstractNumId w:val="5"/>
  </w:num>
  <w:num w:numId="28" w16cid:durableId="793599935">
    <w:abstractNumId w:val="4"/>
  </w:num>
  <w:num w:numId="29" w16cid:durableId="1684238324">
    <w:abstractNumId w:val="0"/>
  </w:num>
  <w:num w:numId="30" w16cid:durableId="848060201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5BC"/>
    <w:rsid w:val="000003F5"/>
    <w:rsid w:val="00010DEF"/>
    <w:rsid w:val="00011986"/>
    <w:rsid w:val="000378C0"/>
    <w:rsid w:val="0005035A"/>
    <w:rsid w:val="000527D5"/>
    <w:rsid w:val="00053961"/>
    <w:rsid w:val="00067AC2"/>
    <w:rsid w:val="00072F31"/>
    <w:rsid w:val="00074841"/>
    <w:rsid w:val="00084648"/>
    <w:rsid w:val="00092BAF"/>
    <w:rsid w:val="000C0DE8"/>
    <w:rsid w:val="000C622B"/>
    <w:rsid w:val="000D3107"/>
    <w:rsid w:val="00134293"/>
    <w:rsid w:val="00134D46"/>
    <w:rsid w:val="0013580D"/>
    <w:rsid w:val="00140AEE"/>
    <w:rsid w:val="00144B1A"/>
    <w:rsid w:val="001728D3"/>
    <w:rsid w:val="00173C54"/>
    <w:rsid w:val="00187F5B"/>
    <w:rsid w:val="001901F7"/>
    <w:rsid w:val="00195A5B"/>
    <w:rsid w:val="00196BBF"/>
    <w:rsid w:val="00207033"/>
    <w:rsid w:val="00220558"/>
    <w:rsid w:val="00226CC6"/>
    <w:rsid w:val="002305F4"/>
    <w:rsid w:val="0025635C"/>
    <w:rsid w:val="002722DD"/>
    <w:rsid w:val="002860A6"/>
    <w:rsid w:val="002A31D5"/>
    <w:rsid w:val="002B1D7E"/>
    <w:rsid w:val="002C11B4"/>
    <w:rsid w:val="002C4C7F"/>
    <w:rsid w:val="002D7F39"/>
    <w:rsid w:val="002F1284"/>
    <w:rsid w:val="003112A6"/>
    <w:rsid w:val="003222C8"/>
    <w:rsid w:val="00322A80"/>
    <w:rsid w:val="00323E7B"/>
    <w:rsid w:val="00331008"/>
    <w:rsid w:val="003341C6"/>
    <w:rsid w:val="0034492D"/>
    <w:rsid w:val="00346EB0"/>
    <w:rsid w:val="00362C32"/>
    <w:rsid w:val="00380A00"/>
    <w:rsid w:val="003A210C"/>
    <w:rsid w:val="003D28E7"/>
    <w:rsid w:val="003E5739"/>
    <w:rsid w:val="00411B8F"/>
    <w:rsid w:val="00411D11"/>
    <w:rsid w:val="00426784"/>
    <w:rsid w:val="004268A1"/>
    <w:rsid w:val="00427571"/>
    <w:rsid w:val="00443168"/>
    <w:rsid w:val="00446F9D"/>
    <w:rsid w:val="00453AA7"/>
    <w:rsid w:val="00455BD6"/>
    <w:rsid w:val="0046614B"/>
    <w:rsid w:val="004769FE"/>
    <w:rsid w:val="00482F30"/>
    <w:rsid w:val="00483E41"/>
    <w:rsid w:val="00487A56"/>
    <w:rsid w:val="004900E8"/>
    <w:rsid w:val="00497ED6"/>
    <w:rsid w:val="004C4EED"/>
    <w:rsid w:val="004C64A8"/>
    <w:rsid w:val="004D79B2"/>
    <w:rsid w:val="004E5A45"/>
    <w:rsid w:val="005107DC"/>
    <w:rsid w:val="005137D7"/>
    <w:rsid w:val="00527069"/>
    <w:rsid w:val="005307C1"/>
    <w:rsid w:val="00547E8C"/>
    <w:rsid w:val="00561EBA"/>
    <w:rsid w:val="005761EF"/>
    <w:rsid w:val="00576AA8"/>
    <w:rsid w:val="005A203C"/>
    <w:rsid w:val="005C4B71"/>
    <w:rsid w:val="005D3651"/>
    <w:rsid w:val="005E1446"/>
    <w:rsid w:val="005E2BA7"/>
    <w:rsid w:val="005E5CB3"/>
    <w:rsid w:val="005E6094"/>
    <w:rsid w:val="005F3344"/>
    <w:rsid w:val="00625621"/>
    <w:rsid w:val="00643742"/>
    <w:rsid w:val="0064738A"/>
    <w:rsid w:val="00651DD6"/>
    <w:rsid w:val="00653747"/>
    <w:rsid w:val="0065392D"/>
    <w:rsid w:val="00665820"/>
    <w:rsid w:val="006A015F"/>
    <w:rsid w:val="006D02FA"/>
    <w:rsid w:val="006D1A07"/>
    <w:rsid w:val="006D685C"/>
    <w:rsid w:val="00706BDF"/>
    <w:rsid w:val="007228C5"/>
    <w:rsid w:val="00724234"/>
    <w:rsid w:val="0072546D"/>
    <w:rsid w:val="007421B6"/>
    <w:rsid w:val="00755846"/>
    <w:rsid w:val="007616A3"/>
    <w:rsid w:val="00767417"/>
    <w:rsid w:val="00775C61"/>
    <w:rsid w:val="00785D00"/>
    <w:rsid w:val="007A1CBF"/>
    <w:rsid w:val="007C345E"/>
    <w:rsid w:val="007F45AE"/>
    <w:rsid w:val="007F7442"/>
    <w:rsid w:val="00817283"/>
    <w:rsid w:val="00845D68"/>
    <w:rsid w:val="00846224"/>
    <w:rsid w:val="008609E9"/>
    <w:rsid w:val="008618B6"/>
    <w:rsid w:val="00873328"/>
    <w:rsid w:val="00881C7B"/>
    <w:rsid w:val="008A0210"/>
    <w:rsid w:val="008A1523"/>
    <w:rsid w:val="008B0C32"/>
    <w:rsid w:val="008B46D7"/>
    <w:rsid w:val="008D308E"/>
    <w:rsid w:val="008D731B"/>
    <w:rsid w:val="008E157F"/>
    <w:rsid w:val="008E7229"/>
    <w:rsid w:val="008F3C66"/>
    <w:rsid w:val="008F6268"/>
    <w:rsid w:val="00921338"/>
    <w:rsid w:val="0092163F"/>
    <w:rsid w:val="00923168"/>
    <w:rsid w:val="00926EEB"/>
    <w:rsid w:val="009368A0"/>
    <w:rsid w:val="00966EB8"/>
    <w:rsid w:val="00970E1B"/>
    <w:rsid w:val="009747A9"/>
    <w:rsid w:val="009835C9"/>
    <w:rsid w:val="009902B9"/>
    <w:rsid w:val="009A0CF2"/>
    <w:rsid w:val="009A1D50"/>
    <w:rsid w:val="009B2086"/>
    <w:rsid w:val="009B7CDB"/>
    <w:rsid w:val="009D3D84"/>
    <w:rsid w:val="009D6AED"/>
    <w:rsid w:val="00A614DF"/>
    <w:rsid w:val="00A72B67"/>
    <w:rsid w:val="00A96A73"/>
    <w:rsid w:val="00AC3D02"/>
    <w:rsid w:val="00AC7864"/>
    <w:rsid w:val="00B00081"/>
    <w:rsid w:val="00B06A4C"/>
    <w:rsid w:val="00B16529"/>
    <w:rsid w:val="00B17A1F"/>
    <w:rsid w:val="00B20363"/>
    <w:rsid w:val="00B21B57"/>
    <w:rsid w:val="00B30175"/>
    <w:rsid w:val="00B31AC9"/>
    <w:rsid w:val="00B50B45"/>
    <w:rsid w:val="00B56381"/>
    <w:rsid w:val="00B61963"/>
    <w:rsid w:val="00B84459"/>
    <w:rsid w:val="00B87FA2"/>
    <w:rsid w:val="00BA7EA8"/>
    <w:rsid w:val="00BC58C8"/>
    <w:rsid w:val="00BE69A9"/>
    <w:rsid w:val="00C0029A"/>
    <w:rsid w:val="00C1201D"/>
    <w:rsid w:val="00C15FE7"/>
    <w:rsid w:val="00C549D2"/>
    <w:rsid w:val="00C7571B"/>
    <w:rsid w:val="00CC61AB"/>
    <w:rsid w:val="00CD1692"/>
    <w:rsid w:val="00CD2739"/>
    <w:rsid w:val="00CD5311"/>
    <w:rsid w:val="00CD7701"/>
    <w:rsid w:val="00D029E4"/>
    <w:rsid w:val="00D048B4"/>
    <w:rsid w:val="00D169C7"/>
    <w:rsid w:val="00D3756C"/>
    <w:rsid w:val="00D47545"/>
    <w:rsid w:val="00D639CC"/>
    <w:rsid w:val="00D80FFF"/>
    <w:rsid w:val="00D87109"/>
    <w:rsid w:val="00DA02CE"/>
    <w:rsid w:val="00DB14A7"/>
    <w:rsid w:val="00DC6AE5"/>
    <w:rsid w:val="00E12EEB"/>
    <w:rsid w:val="00E2719C"/>
    <w:rsid w:val="00E322C0"/>
    <w:rsid w:val="00E55589"/>
    <w:rsid w:val="00E63444"/>
    <w:rsid w:val="00E7287A"/>
    <w:rsid w:val="00E733BD"/>
    <w:rsid w:val="00E7574D"/>
    <w:rsid w:val="00E82F12"/>
    <w:rsid w:val="00E917AC"/>
    <w:rsid w:val="00EA674B"/>
    <w:rsid w:val="00EB150D"/>
    <w:rsid w:val="00EC09B1"/>
    <w:rsid w:val="00EC4D12"/>
    <w:rsid w:val="00EC4D30"/>
    <w:rsid w:val="00EC4F46"/>
    <w:rsid w:val="00EE5256"/>
    <w:rsid w:val="00EE6616"/>
    <w:rsid w:val="00EE6B10"/>
    <w:rsid w:val="00EF0075"/>
    <w:rsid w:val="00EF4765"/>
    <w:rsid w:val="00F068AA"/>
    <w:rsid w:val="00F14ABF"/>
    <w:rsid w:val="00F17037"/>
    <w:rsid w:val="00F300E5"/>
    <w:rsid w:val="00F5384E"/>
    <w:rsid w:val="00F54E7C"/>
    <w:rsid w:val="00F65FA2"/>
    <w:rsid w:val="00F771E4"/>
    <w:rsid w:val="00F850BD"/>
    <w:rsid w:val="00F910E6"/>
    <w:rsid w:val="00F94E57"/>
    <w:rsid w:val="00FA23C4"/>
    <w:rsid w:val="00FB13F4"/>
    <w:rsid w:val="00FB25C9"/>
    <w:rsid w:val="00FC5D57"/>
    <w:rsid w:val="00FD05BC"/>
    <w:rsid w:val="00FD545A"/>
    <w:rsid w:val="00FE41FD"/>
    <w:rsid w:val="00FE4241"/>
    <w:rsid w:val="00FE792F"/>
    <w:rsid w:val="00FF5237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4A3B82"/>
  <w15:chartTrackingRefBased/>
  <w15:docId w15:val="{DE311F3F-CC65-4B29-95A8-C63F6CE3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7A56"/>
    <w:pPr>
      <w:spacing w:before="120"/>
    </w:pPr>
    <w:rPr>
      <w:rFonts w:ascii="Arial" w:hAnsi="Arial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5E2BA7"/>
    <w:pPr>
      <w:keepNext/>
      <w:keepLines/>
      <w:numPr>
        <w:numId w:val="7"/>
      </w:numPr>
      <w:spacing w:after="120"/>
      <w:jc w:val="both"/>
      <w:outlineLvl w:val="0"/>
    </w:pPr>
    <w:rPr>
      <w:b/>
      <w:bCs/>
      <w:kern w:val="28"/>
      <w:sz w:val="24"/>
      <w:szCs w:val="28"/>
    </w:rPr>
  </w:style>
  <w:style w:type="paragraph" w:styleId="Nadpis2">
    <w:name w:val="heading 2"/>
    <w:basedOn w:val="Normln"/>
    <w:next w:val="Normln"/>
    <w:link w:val="Nadpis2Char"/>
    <w:qFormat/>
    <w:rsid w:val="005E2BA7"/>
    <w:pPr>
      <w:keepNext/>
      <w:keepLines/>
      <w:numPr>
        <w:ilvl w:val="1"/>
        <w:numId w:val="7"/>
      </w:numPr>
      <w:outlineLvl w:val="1"/>
    </w:pPr>
    <w:rPr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qFormat/>
    <w:rsid w:val="005E2BA7"/>
    <w:pPr>
      <w:keepNext/>
      <w:keepLines/>
      <w:numPr>
        <w:ilvl w:val="2"/>
        <w:numId w:val="7"/>
      </w:numPr>
      <w:outlineLvl w:val="2"/>
    </w:pPr>
    <w:rPr>
      <w:b/>
      <w:bCs/>
      <w:i/>
    </w:rPr>
  </w:style>
  <w:style w:type="paragraph" w:styleId="Nadpis4">
    <w:name w:val="heading 4"/>
    <w:basedOn w:val="Normln"/>
    <w:next w:val="Normln"/>
    <w:link w:val="Nadpis4Char"/>
    <w:qFormat/>
    <w:rsid w:val="005E2BA7"/>
    <w:pPr>
      <w:keepNext/>
      <w:keepLines/>
      <w:numPr>
        <w:ilvl w:val="3"/>
        <w:numId w:val="7"/>
      </w:numPr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qFormat/>
    <w:rsid w:val="005E2BA7"/>
    <w:pPr>
      <w:keepNext/>
      <w:keepLines/>
      <w:numPr>
        <w:ilvl w:val="4"/>
        <w:numId w:val="7"/>
      </w:numPr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qFormat/>
    <w:rsid w:val="005E2BA7"/>
    <w:pPr>
      <w:keepNext/>
      <w:keepLines/>
      <w:numPr>
        <w:ilvl w:val="5"/>
        <w:numId w:val="1"/>
      </w:numPr>
      <w:ind w:left="1151" w:hanging="1151"/>
      <w:outlineLvl w:val="5"/>
    </w:pPr>
    <w:rPr>
      <w:i/>
      <w:iCs/>
      <w:u w:val="single"/>
    </w:rPr>
  </w:style>
  <w:style w:type="paragraph" w:styleId="Nadpis7">
    <w:name w:val="heading 7"/>
    <w:basedOn w:val="Normln"/>
    <w:next w:val="Normln"/>
    <w:link w:val="Nadpis7Char"/>
    <w:qFormat/>
    <w:rsid w:val="005E2BA7"/>
    <w:pPr>
      <w:keepNext/>
      <w:keepLines/>
      <w:numPr>
        <w:ilvl w:val="6"/>
        <w:numId w:val="7"/>
      </w:numPr>
      <w:outlineLvl w:val="6"/>
    </w:pPr>
    <w:rPr>
      <w:b/>
      <w:i/>
      <w:iCs/>
      <w:color w:val="40404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BA7"/>
    <w:rPr>
      <w:rFonts w:ascii="Arial" w:hAnsi="Arial"/>
      <w:b/>
      <w:bCs/>
      <w:kern w:val="28"/>
      <w:sz w:val="24"/>
      <w:szCs w:val="28"/>
    </w:rPr>
  </w:style>
  <w:style w:type="character" w:customStyle="1" w:styleId="Nadpis2Char">
    <w:name w:val="Nadpis 2 Char"/>
    <w:link w:val="Nadpis2"/>
    <w:rsid w:val="005E2BA7"/>
    <w:rPr>
      <w:rFonts w:ascii="Arial" w:hAnsi="Arial"/>
      <w:b/>
      <w:bCs/>
      <w:sz w:val="22"/>
      <w:szCs w:val="26"/>
    </w:rPr>
  </w:style>
  <w:style w:type="paragraph" w:styleId="Bezmezer">
    <w:name w:val="No Spacing"/>
    <w:uiPriority w:val="1"/>
    <w:unhideWhenUsed/>
    <w:rsid w:val="005E2BA7"/>
    <w:rPr>
      <w:rFonts w:ascii="Arial" w:hAnsi="Arial"/>
      <w:szCs w:val="24"/>
      <w:lang w:eastAsia="zh-CN"/>
    </w:rPr>
  </w:style>
  <w:style w:type="character" w:customStyle="1" w:styleId="Nadpis3Char">
    <w:name w:val="Nadpis 3 Char"/>
    <w:link w:val="Nadpis3"/>
    <w:rsid w:val="005E2BA7"/>
    <w:rPr>
      <w:rFonts w:ascii="Arial" w:hAnsi="Arial"/>
      <w:b/>
      <w:bCs/>
      <w:i/>
      <w:szCs w:val="24"/>
    </w:rPr>
  </w:style>
  <w:style w:type="character" w:customStyle="1" w:styleId="Nadpis4Char">
    <w:name w:val="Nadpis 4 Char"/>
    <w:link w:val="Nadpis4"/>
    <w:rsid w:val="005E2BA7"/>
    <w:rPr>
      <w:rFonts w:ascii="Arial" w:hAnsi="Arial"/>
      <w:b/>
      <w:bCs/>
      <w:i/>
      <w:iCs/>
      <w:szCs w:val="24"/>
    </w:rPr>
  </w:style>
  <w:style w:type="character" w:customStyle="1" w:styleId="Nadpis6Char">
    <w:name w:val="Nadpis 6 Char"/>
    <w:link w:val="Nadpis6"/>
    <w:rsid w:val="005E2BA7"/>
    <w:rPr>
      <w:rFonts w:ascii="Arial" w:hAnsi="Arial"/>
      <w:i/>
      <w:iCs/>
      <w:szCs w:val="24"/>
      <w:u w:val="single"/>
    </w:rPr>
  </w:style>
  <w:style w:type="character" w:customStyle="1" w:styleId="Nadpis5Char">
    <w:name w:val="Nadpis 5 Char"/>
    <w:link w:val="Nadpis5"/>
    <w:rsid w:val="005E2BA7"/>
    <w:rPr>
      <w:rFonts w:ascii="Arial" w:hAnsi="Arial"/>
      <w:b/>
      <w:szCs w:val="24"/>
    </w:rPr>
  </w:style>
  <w:style w:type="character" w:customStyle="1" w:styleId="Nadpis7Char">
    <w:name w:val="Nadpis 7 Char"/>
    <w:link w:val="Nadpis7"/>
    <w:rsid w:val="005E2BA7"/>
    <w:rPr>
      <w:rFonts w:ascii="Arial" w:hAnsi="Arial"/>
      <w:b/>
      <w:i/>
      <w:iCs/>
      <w:color w:val="404040"/>
      <w:szCs w:val="24"/>
    </w:rPr>
  </w:style>
  <w:style w:type="paragraph" w:styleId="Zpat">
    <w:name w:val="footer"/>
    <w:basedOn w:val="Normln"/>
    <w:link w:val="ZpatChar"/>
    <w:uiPriority w:val="99"/>
    <w:rsid w:val="005E2BA7"/>
    <w:pPr>
      <w:tabs>
        <w:tab w:val="center" w:pos="4536"/>
        <w:tab w:val="right" w:pos="9072"/>
      </w:tabs>
    </w:pPr>
    <w:rPr>
      <w:sz w:val="18"/>
    </w:rPr>
  </w:style>
  <w:style w:type="character" w:customStyle="1" w:styleId="ZpatChar">
    <w:name w:val="Zápatí Char"/>
    <w:link w:val="Zpat"/>
    <w:uiPriority w:val="99"/>
    <w:rsid w:val="005E2BA7"/>
    <w:rPr>
      <w:rFonts w:ascii="Arial" w:hAnsi="Arial"/>
      <w:sz w:val="18"/>
      <w:szCs w:val="24"/>
    </w:rPr>
  </w:style>
  <w:style w:type="paragraph" w:styleId="Zhlav">
    <w:name w:val="header"/>
    <w:basedOn w:val="Normln"/>
    <w:link w:val="ZhlavChar"/>
    <w:uiPriority w:val="99"/>
    <w:rsid w:val="005E2BA7"/>
    <w:pPr>
      <w:tabs>
        <w:tab w:val="center" w:pos="4536"/>
        <w:tab w:val="right" w:pos="9072"/>
      </w:tabs>
    </w:pPr>
    <w:rPr>
      <w:b/>
    </w:rPr>
  </w:style>
  <w:style w:type="character" w:customStyle="1" w:styleId="ZhlavChar">
    <w:name w:val="Záhlaví Char"/>
    <w:link w:val="Zhlav"/>
    <w:uiPriority w:val="99"/>
    <w:rsid w:val="005E2BA7"/>
    <w:rPr>
      <w:rFonts w:ascii="Arial" w:hAnsi="Arial"/>
      <w:b/>
      <w:szCs w:val="24"/>
    </w:rPr>
  </w:style>
  <w:style w:type="paragraph" w:customStyle="1" w:styleId="Odrazka">
    <w:name w:val="Odrazka"/>
    <w:basedOn w:val="Normln"/>
    <w:link w:val="OdrazkaChar"/>
    <w:qFormat/>
    <w:rsid w:val="005E2BA7"/>
    <w:pPr>
      <w:numPr>
        <w:numId w:val="2"/>
      </w:numPr>
    </w:pPr>
  </w:style>
  <w:style w:type="paragraph" w:customStyle="1" w:styleId="Odrazkaabc">
    <w:name w:val="Odrazka_abc"/>
    <w:basedOn w:val="Odrazka"/>
    <w:link w:val="OdrazkaabcChar"/>
    <w:qFormat/>
    <w:rsid w:val="005E2BA7"/>
    <w:pPr>
      <w:numPr>
        <w:numId w:val="3"/>
      </w:numPr>
    </w:pPr>
  </w:style>
  <w:style w:type="character" w:customStyle="1" w:styleId="OdrazkaChar">
    <w:name w:val="Odrazka Char"/>
    <w:link w:val="Odrazka"/>
    <w:rsid w:val="005E2BA7"/>
    <w:rPr>
      <w:rFonts w:ascii="Arial" w:hAnsi="Arial"/>
      <w:szCs w:val="24"/>
    </w:rPr>
  </w:style>
  <w:style w:type="paragraph" w:customStyle="1" w:styleId="Ploha">
    <w:name w:val="Příloha"/>
    <w:basedOn w:val="Normln"/>
    <w:next w:val="Normln"/>
    <w:link w:val="PlohaChar"/>
    <w:rsid w:val="005E2BA7"/>
    <w:pPr>
      <w:keepNext/>
      <w:numPr>
        <w:numId w:val="4"/>
      </w:numPr>
      <w:spacing w:after="120"/>
      <w:jc w:val="center"/>
    </w:pPr>
    <w:rPr>
      <w:rFonts w:eastAsia="Times New Roman"/>
      <w:b/>
      <w:sz w:val="22"/>
      <w:szCs w:val="20"/>
      <w:lang w:eastAsia="en-US"/>
    </w:rPr>
  </w:style>
  <w:style w:type="character" w:customStyle="1" w:styleId="OdrazkaabcChar">
    <w:name w:val="Odrazka_abc Char"/>
    <w:link w:val="Odrazkaabc"/>
    <w:rsid w:val="005E2BA7"/>
    <w:rPr>
      <w:rFonts w:ascii="Arial" w:hAnsi="Arial"/>
      <w:szCs w:val="24"/>
    </w:rPr>
  </w:style>
  <w:style w:type="paragraph" w:customStyle="1" w:styleId="Ploha2rove">
    <w:name w:val="Příloha 2. úroveň"/>
    <w:basedOn w:val="Nadpis2"/>
    <w:next w:val="Normln"/>
    <w:uiPriority w:val="1"/>
    <w:rsid w:val="005E2BA7"/>
    <w:pPr>
      <w:numPr>
        <w:ilvl w:val="2"/>
        <w:numId w:val="4"/>
      </w:numPr>
    </w:pPr>
    <w:rPr>
      <w:i/>
    </w:rPr>
  </w:style>
  <w:style w:type="paragraph" w:customStyle="1" w:styleId="Ploha3rove">
    <w:name w:val="Příloha 3. úroveň"/>
    <w:basedOn w:val="Ploha2rove"/>
    <w:next w:val="Normln"/>
    <w:uiPriority w:val="1"/>
    <w:rsid w:val="005E2BA7"/>
    <w:pPr>
      <w:numPr>
        <w:ilvl w:val="3"/>
      </w:numPr>
    </w:pPr>
    <w:rPr>
      <w:sz w:val="20"/>
      <w:szCs w:val="20"/>
    </w:rPr>
  </w:style>
  <w:style w:type="character" w:customStyle="1" w:styleId="PlohaChar">
    <w:name w:val="Příloha Char"/>
    <w:link w:val="Ploha"/>
    <w:rsid w:val="005E2BA7"/>
    <w:rPr>
      <w:rFonts w:ascii="Arial" w:eastAsia="Times New Roman" w:hAnsi="Arial"/>
      <w:b/>
      <w:sz w:val="22"/>
      <w:lang w:eastAsia="en-US"/>
    </w:rPr>
  </w:style>
  <w:style w:type="paragraph" w:customStyle="1" w:styleId="Ploha1rove">
    <w:name w:val="Příloha 1. úroveň"/>
    <w:basedOn w:val="Ploha2rove"/>
    <w:next w:val="Normln"/>
    <w:link w:val="Ploha1roveChar"/>
    <w:qFormat/>
    <w:rsid w:val="005E2BA7"/>
    <w:pPr>
      <w:numPr>
        <w:ilvl w:val="1"/>
      </w:numPr>
    </w:pPr>
    <w:rPr>
      <w:i w:val="0"/>
    </w:rPr>
  </w:style>
  <w:style w:type="character" w:customStyle="1" w:styleId="Ploha1roveChar">
    <w:name w:val="Příloha 1. úroveň Char"/>
    <w:link w:val="Ploha1rove"/>
    <w:rsid w:val="005E2BA7"/>
    <w:rPr>
      <w:rFonts w:ascii="Arial" w:hAnsi="Arial"/>
      <w:b/>
      <w:bCs/>
      <w:sz w:val="22"/>
      <w:szCs w:val="26"/>
    </w:rPr>
  </w:style>
  <w:style w:type="paragraph" w:customStyle="1" w:styleId="Appendix">
    <w:name w:val="Appendix"/>
    <w:basedOn w:val="Normln"/>
    <w:next w:val="Normln"/>
    <w:link w:val="AppendixChar"/>
    <w:uiPriority w:val="1"/>
    <w:qFormat/>
    <w:rsid w:val="005E2BA7"/>
    <w:pPr>
      <w:keepNext/>
      <w:numPr>
        <w:numId w:val="5"/>
      </w:numPr>
      <w:spacing w:after="120"/>
      <w:jc w:val="center"/>
    </w:pPr>
    <w:rPr>
      <w:b/>
      <w:sz w:val="22"/>
    </w:rPr>
  </w:style>
  <w:style w:type="paragraph" w:customStyle="1" w:styleId="Appendix1">
    <w:name w:val="Appendix 1"/>
    <w:basedOn w:val="Ploha1rove"/>
    <w:next w:val="Normln"/>
    <w:uiPriority w:val="1"/>
    <w:qFormat/>
    <w:rsid w:val="005E2BA7"/>
    <w:pPr>
      <w:numPr>
        <w:numId w:val="5"/>
      </w:numPr>
    </w:pPr>
  </w:style>
  <w:style w:type="character" w:customStyle="1" w:styleId="AppendixChar">
    <w:name w:val="Appendix Char"/>
    <w:link w:val="Appendix"/>
    <w:uiPriority w:val="1"/>
    <w:rsid w:val="005E2BA7"/>
    <w:rPr>
      <w:rFonts w:ascii="Arial" w:hAnsi="Arial"/>
      <w:b/>
      <w:sz w:val="22"/>
      <w:szCs w:val="24"/>
    </w:rPr>
  </w:style>
  <w:style w:type="paragraph" w:customStyle="1" w:styleId="Appendix2">
    <w:name w:val="Appendix 2"/>
    <w:basedOn w:val="Ploha2rove"/>
    <w:next w:val="Normln"/>
    <w:uiPriority w:val="1"/>
    <w:qFormat/>
    <w:rsid w:val="005E2BA7"/>
    <w:pPr>
      <w:numPr>
        <w:numId w:val="5"/>
      </w:numPr>
    </w:pPr>
  </w:style>
  <w:style w:type="paragraph" w:customStyle="1" w:styleId="Appendix3">
    <w:name w:val="Appendix 3"/>
    <w:basedOn w:val="Ploha3rove"/>
    <w:uiPriority w:val="1"/>
    <w:qFormat/>
    <w:rsid w:val="005E2BA7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E2BA7"/>
    <w:pPr>
      <w:ind w:left="720"/>
      <w:contextualSpacing/>
    </w:pPr>
  </w:style>
  <w:style w:type="paragraph" w:customStyle="1" w:styleId="a">
    <w:name w:val="ПРИЛОЖЕНИЕ"/>
    <w:basedOn w:val="Normln"/>
    <w:next w:val="Normln"/>
    <w:uiPriority w:val="1"/>
    <w:qFormat/>
    <w:rsid w:val="005E2BA7"/>
    <w:pPr>
      <w:keepNext/>
      <w:numPr>
        <w:numId w:val="6"/>
      </w:numPr>
      <w:jc w:val="center"/>
    </w:pPr>
    <w:rPr>
      <w:b/>
      <w:sz w:val="22"/>
    </w:rPr>
  </w:style>
  <w:style w:type="paragraph" w:customStyle="1" w:styleId="1">
    <w:name w:val="ПРИЛОЖЕНИЕ 1"/>
    <w:basedOn w:val="a"/>
    <w:next w:val="Normln"/>
    <w:uiPriority w:val="1"/>
    <w:qFormat/>
    <w:rsid w:val="005E2BA7"/>
    <w:pPr>
      <w:numPr>
        <w:ilvl w:val="1"/>
      </w:numPr>
      <w:jc w:val="left"/>
    </w:pPr>
  </w:style>
  <w:style w:type="paragraph" w:customStyle="1" w:styleId="2">
    <w:name w:val="ПРИЛОЖЕНИЕ 2"/>
    <w:basedOn w:val="1"/>
    <w:uiPriority w:val="1"/>
    <w:qFormat/>
    <w:rsid w:val="005E2BA7"/>
    <w:pPr>
      <w:numPr>
        <w:ilvl w:val="2"/>
      </w:numPr>
    </w:pPr>
    <w:rPr>
      <w:i/>
    </w:rPr>
  </w:style>
  <w:style w:type="paragraph" w:customStyle="1" w:styleId="3">
    <w:name w:val="ПРИЛОЖЕНИЕ 3"/>
    <w:basedOn w:val="Normln"/>
    <w:next w:val="Normln"/>
    <w:uiPriority w:val="1"/>
    <w:qFormat/>
    <w:rsid w:val="005E2BA7"/>
    <w:pPr>
      <w:numPr>
        <w:ilvl w:val="3"/>
        <w:numId w:val="6"/>
      </w:numPr>
    </w:pPr>
    <w:rPr>
      <w:b/>
      <w:i/>
    </w:rPr>
  </w:style>
  <w:style w:type="paragraph" w:styleId="Normlnweb">
    <w:name w:val="Normal (Web)"/>
    <w:basedOn w:val="Normln"/>
    <w:uiPriority w:val="99"/>
    <w:unhideWhenUsed/>
    <w:rsid w:val="004268A1"/>
    <w:pPr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767417"/>
    <w:rPr>
      <w:strike w:val="0"/>
      <w:dstrike w:val="0"/>
      <w:color w:val="000000"/>
      <w:u w:val="none"/>
      <w:effect w:val="non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A96A7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BD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BDF"/>
    <w:rPr>
      <w:rFonts w:ascii="Segoe UI" w:hAnsi="Segoe UI" w:cs="Segoe UI"/>
      <w:sz w:val="18"/>
      <w:szCs w:val="18"/>
      <w:lang w:eastAsia="zh-CN"/>
    </w:rPr>
  </w:style>
  <w:style w:type="paragraph" w:customStyle="1" w:styleId="Default">
    <w:name w:val="Default"/>
    <w:rsid w:val="00625621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5C4B71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270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2706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27069"/>
    <w:rPr>
      <w:rFonts w:ascii="Arial" w:hAnsi="Arial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70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7069"/>
    <w:rPr>
      <w:rFonts w:ascii="Arial" w:hAnsi="Arial"/>
      <w:b/>
      <w:bCs/>
      <w:lang w:eastAsia="zh-CN"/>
    </w:rPr>
  </w:style>
  <w:style w:type="character" w:styleId="Zstupntext">
    <w:name w:val="Placeholder Text"/>
    <w:basedOn w:val="Standardnpsmoodstavce"/>
    <w:uiPriority w:val="99"/>
    <w:semiHidden/>
    <w:rsid w:val="002D7F3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1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unipetrolrpa.cz/CS/o-nas/Stranky/nakup-a-dodavatele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1527</Words>
  <Characters>8169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Řádková Šárka</dc:creator>
  <cp:keywords/>
  <dc:description/>
  <cp:lastModifiedBy>Kubíček Martin (UNP-OP)</cp:lastModifiedBy>
  <cp:revision>3</cp:revision>
  <cp:lastPrinted>2024-09-03T07:03:00Z</cp:lastPrinted>
  <dcterms:created xsi:type="dcterms:W3CDTF">2025-05-22T12:36:00Z</dcterms:created>
  <dcterms:modified xsi:type="dcterms:W3CDTF">2025-11-20T07:32:00Z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LTDOC_DOCNUMBER">
    <vt:lpwstr>Poptávka DP-005_stáčecí ramena_spodní</vt:lpwstr>
  </property>
</Properties>
</file>